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13D3" w14:textId="61A23C4B" w:rsidR="007B562C" w:rsidRPr="00B727D3" w:rsidRDefault="0022285A" w:rsidP="007B562C">
      <w:pPr>
        <w:spacing w:line="276" w:lineRule="auto"/>
        <w:rPr>
          <w:rStyle w:val="Heading2Char"/>
        </w:rPr>
      </w:pPr>
      <w:r>
        <w:rPr>
          <w:rStyle w:val="Heading2Char"/>
        </w:rPr>
        <w:t xml:space="preserve">SUPPLEMENTARY FILE </w:t>
      </w:r>
      <w:r w:rsidR="007A7D2D">
        <w:rPr>
          <w:rStyle w:val="Heading2Char"/>
        </w:rPr>
        <w:t>2</w:t>
      </w:r>
      <w:r w:rsidR="007B562C" w:rsidRPr="00B727D3">
        <w:rPr>
          <w:rStyle w:val="Heading2Char"/>
        </w:rPr>
        <w:t>:</w:t>
      </w:r>
      <w:r w:rsidR="007B562C">
        <w:rPr>
          <w:rStyle w:val="Heading2Char"/>
        </w:rPr>
        <w:t xml:space="preserve"> </w:t>
      </w:r>
      <w:r w:rsidR="007B562C" w:rsidRPr="00B727D3">
        <w:rPr>
          <w:rStyle w:val="Heading2Char"/>
        </w:rPr>
        <w:t>Outcomes and impact of</w:t>
      </w:r>
      <w:r w:rsidR="007B562C">
        <w:rPr>
          <w:rStyle w:val="Heading2Char"/>
        </w:rPr>
        <w:t xml:space="preserve"> deprescribing intervention by type (scoping review)</w:t>
      </w:r>
    </w:p>
    <w:p w14:paraId="414632DF" w14:textId="3375D8F4" w:rsidR="0022285A" w:rsidRPr="0022285A" w:rsidRDefault="0022285A" w:rsidP="007B562C">
      <w:pPr>
        <w:rPr>
          <w:rFonts w:cstheme="minorHAnsi"/>
          <w:b/>
          <w:bCs/>
          <w:u w:val="single"/>
        </w:rPr>
      </w:pPr>
      <w:r w:rsidRPr="0022285A">
        <w:rPr>
          <w:rFonts w:cstheme="minorHAnsi"/>
          <w:b/>
          <w:bCs/>
          <w:u w:val="single"/>
        </w:rPr>
        <w:t>Table 2</w:t>
      </w:r>
      <w:r w:rsidR="007A7D2D">
        <w:rPr>
          <w:rFonts w:cstheme="minorHAnsi"/>
          <w:b/>
          <w:bCs/>
          <w:u w:val="single"/>
        </w:rPr>
        <w:t>8</w:t>
      </w:r>
      <w:r w:rsidRPr="0022285A">
        <w:rPr>
          <w:rFonts w:cstheme="minorHAnsi"/>
          <w:b/>
          <w:bCs/>
          <w:u w:val="single"/>
        </w:rPr>
        <w:t>: Detailing effectiveness outcomes and impact of deprescribing interventions included in the scoping review</w:t>
      </w:r>
    </w:p>
    <w:p w14:paraId="3946BC70" w14:textId="77777777" w:rsidR="0022285A" w:rsidRDefault="0022285A" w:rsidP="007B562C">
      <w:pPr>
        <w:rPr>
          <w:rFonts w:cstheme="minorHAnsi"/>
          <w:b/>
          <w:bCs/>
        </w:rPr>
      </w:pPr>
    </w:p>
    <w:p w14:paraId="6DBF77D7" w14:textId="3D1A694E" w:rsidR="007B562C" w:rsidRPr="00CA59A7" w:rsidRDefault="007B562C" w:rsidP="007B562C">
      <w:pPr>
        <w:rPr>
          <w:rFonts w:cstheme="minorHAnsi"/>
          <w:b/>
          <w:bCs/>
        </w:rPr>
      </w:pPr>
      <w:r w:rsidRPr="00CA59A7">
        <w:rPr>
          <w:rFonts w:cstheme="minorHAnsi"/>
          <w:b/>
          <w:bCs/>
        </w:rPr>
        <w:t>EFFECTIVENESS OUTCOMES</w:t>
      </w:r>
    </w:p>
    <w:tbl>
      <w:tblPr>
        <w:tblW w:w="1247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518"/>
        <w:gridCol w:w="1322"/>
        <w:gridCol w:w="1124"/>
        <w:gridCol w:w="2667"/>
      </w:tblGrid>
      <w:tr w:rsidR="007B562C" w:rsidRPr="00CA59A7" w14:paraId="0A1558E7" w14:textId="77777777" w:rsidTr="00701A5C">
        <w:trPr>
          <w:tblHeader/>
          <w:tblCellSpacing w:w="0" w:type="dxa"/>
        </w:trPr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656C6A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5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EFCFB57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 definition</w:t>
            </w: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A433AD5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Impact on deprescribing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034CB88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Statistical significance</w:t>
            </w:r>
          </w:p>
        </w:tc>
        <w:tc>
          <w:tcPr>
            <w:tcW w:w="2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70E531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Study</w:t>
            </w:r>
          </w:p>
        </w:tc>
      </w:tr>
      <w:tr w:rsidR="007B562C" w:rsidRPr="00CA59A7" w14:paraId="45CCE839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050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Active pharmaceutical ingredient changes</w:t>
            </w:r>
          </w:p>
          <w:p w14:paraId="570C4D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38E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 formulation changes [Reports on number of intentional documented, intentional not documented and unintentional changes,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F54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926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5A662" w14:textId="77777777" w:rsidR="007B562C" w:rsidRPr="000A567F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Chiarelli et al., 2020 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602347C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5BE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6A8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active pharmaceutical ingredients changes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D50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76B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FC707" w14:textId="77777777" w:rsidR="007B562C" w:rsidRPr="00231BED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2888E90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5C7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75A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active pharmaceutical ingredients changes 6-9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96F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999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0C9C2" w14:textId="77777777" w:rsidR="007B562C" w:rsidRPr="00B85DDD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557FD97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F707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Adherence</w:t>
            </w:r>
          </w:p>
          <w:p w14:paraId="1369E8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D73A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Initial treatment adherence (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Morisky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-Green),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B86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1D6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A1802" w14:textId="77777777" w:rsidR="007B562C" w:rsidRPr="00B85DDD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1787974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83C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478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adherence: dose score at 6 months (number and percentage of deviating patients)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8FA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5F5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687E2" w14:textId="77777777" w:rsidR="007B562C" w:rsidRPr="00B85DDD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D6C47B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294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C62D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adherence: dose score at 9 months (number and percentage of deviating patients)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8AC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EF4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00BAA" w14:textId="77777777" w:rsidR="007B562C" w:rsidRPr="007E646A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D3F92C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8BC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161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adherence: drug score at 6 months (number and percentage of deviating patients),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3F3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550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EE338" w14:textId="77777777" w:rsidR="007B562C" w:rsidRPr="007E646A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6576D3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F39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EA5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adherence: drug score at 9 months (number and percentage of deviating patients),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1B09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0BC8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CF31D" w14:textId="77777777" w:rsidR="007B562C" w:rsidRPr="007E646A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5471D6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67E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FB6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adherence: regimen score at 6 months (number and percentage of deviating patients)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AD9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BBC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93BC7" w14:textId="77777777" w:rsidR="007B562C" w:rsidRPr="007E646A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 w:rsidRPr="007E646A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2E8D33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EF52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F5D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adherence: regimen score at 9 months (number and percentage of deviating patients; OR (95% CI))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AB9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560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4E2AD" w14:textId="77777777" w:rsidR="007B562C" w:rsidRPr="007E646A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 w:rsidRPr="007E646A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BF8DDA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B28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C72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Self-reported adherence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ABA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31F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E2CC9" w14:textId="77777777" w:rsidR="007B562C" w:rsidRPr="008A399E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94101D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B55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2FF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Self-reported adherence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0C5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3EDE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B2FAE" w14:textId="77777777" w:rsidR="007B562C" w:rsidRPr="008A399E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D2E2BD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0C1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41D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Treatment adherence (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Morisky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-Green)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0A8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B98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77347" w14:textId="77777777" w:rsidR="007B562C" w:rsidRPr="008A399E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6823C8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462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0457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 (Dose score (%)) T1-T0, Mean (SD),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4E59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83D5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57BFC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32DCD8A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7DF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4ECC9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lang w:val="fr-FR" w:eastAsia="en-GB"/>
              </w:rPr>
            </w:pPr>
            <w:proofErr w:type="spellStart"/>
            <w:r w:rsidRPr="00666936">
              <w:rPr>
                <w:rFonts w:eastAsia="Times New Roman" w:cstheme="minorHAnsi"/>
                <w:color w:val="000000"/>
                <w:lang w:val="fr-FR" w:eastAsia="en-GB"/>
              </w:rPr>
              <w:t>Observed</w:t>
            </w:r>
            <w:proofErr w:type="spellEnd"/>
            <w:r w:rsidRPr="00666936">
              <w:rPr>
                <w:rFonts w:eastAsia="Times New Roman" w:cstheme="minorHAnsi"/>
                <w:color w:val="000000"/>
                <w:lang w:val="fr-FR" w:eastAsia="en-GB"/>
              </w:rPr>
              <w:t xml:space="preserve"> </w:t>
            </w:r>
            <w:proofErr w:type="spellStart"/>
            <w:r w:rsidRPr="00666936">
              <w:rPr>
                <w:rFonts w:eastAsia="Times New Roman" w:cstheme="minorHAnsi"/>
                <w:color w:val="000000"/>
                <w:lang w:val="fr-FR" w:eastAsia="en-GB"/>
              </w:rPr>
              <w:t>adherence</w:t>
            </w:r>
            <w:proofErr w:type="spellEnd"/>
            <w:r w:rsidRPr="00666936">
              <w:rPr>
                <w:rFonts w:eastAsia="Times New Roman" w:cstheme="minorHAnsi"/>
                <w:color w:val="000000"/>
                <w:lang w:val="fr-FR" w:eastAsia="en-GB"/>
              </w:rPr>
              <w:t xml:space="preserve"> (Dose score (%))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CA6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E26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FF87F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2584CA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F97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252D2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66936">
              <w:rPr>
                <w:rFonts w:eastAsia="Times New Roman" w:cstheme="minorHAnsi"/>
                <w:color w:val="000000"/>
                <w:lang w:eastAsia="en-GB"/>
              </w:rPr>
              <w:t>Observed adherence (Drug score (%))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003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99A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CAC3C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1B8CD4C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211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61706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66936">
              <w:rPr>
                <w:rFonts w:eastAsia="Times New Roman" w:cstheme="minorHAnsi"/>
                <w:color w:val="000000"/>
                <w:lang w:eastAsia="en-GB"/>
              </w:rPr>
              <w:t>Observed adherence (Drug score (%))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E12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8EE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0C89B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AD93AC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C84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46A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Observed adherence (Regimen score (%)) T1-T0, Mean (SD),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FAB0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1FC1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20867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847829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092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67BE2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66936">
              <w:rPr>
                <w:rFonts w:eastAsia="Times New Roman" w:cstheme="minorHAnsi"/>
                <w:color w:val="000000"/>
                <w:lang w:eastAsia="en-GB"/>
              </w:rPr>
              <w:t>Observed adherence (Regimen score (%))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B6B8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855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E8880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2E691A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AEB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4C9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Reported adherence (Medication Adherence Reporting Scale)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E40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39C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98D18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796E403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DCB5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FB4F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Reported adherence (Medication Adherence Reporting Scale)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EE7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9E8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3D710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D0B534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1D7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801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Reported adherence (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Morisky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4C1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2F2A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493EB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8BB593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6610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5E12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Reported adherence (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Morisky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C50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06B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70E45" w14:textId="77777777" w:rsidR="007B562C" w:rsidRPr="00666936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0E3427D5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964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medication</w:t>
            </w:r>
          </w:p>
          <w:p w14:paraId="4E704E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5B9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6 months (BMQ), general harms,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A205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796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EDD7F" w14:textId="77777777" w:rsidR="007B562C" w:rsidRPr="00110712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AC1D0A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8CF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D7D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6 months (BMQ), general overuse,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E39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2BC4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ED4AE" w14:textId="77777777" w:rsidR="007B562C" w:rsidRPr="00110712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315ADFC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F89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1B85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6 months (BMQ), specific concerns,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8C1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AE5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2C275" w14:textId="77777777" w:rsidR="007B562C" w:rsidRPr="00110712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82C93F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827B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78C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6 months (BMQ), specific necessities,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6B2A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04D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A982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 w:rsidRPr="00110712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</w:t>
            </w:r>
          </w:p>
        </w:tc>
      </w:tr>
      <w:tr w:rsidR="007B562C" w:rsidRPr="00CA59A7" w14:paraId="3D21C09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47B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2E2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9 months (BMQ), general harms,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6E98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931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1D0BE" w14:textId="77777777" w:rsidR="007B562C" w:rsidRPr="00110712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D4178F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765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CCD5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9 months (BMQ), general overuse,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F25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4F8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DD782" w14:textId="77777777" w:rsidR="007B562C" w:rsidRPr="00110712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45FF3A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B1E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C50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9 months (BMQ), specific concerns,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0DB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22A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09AD0" w14:textId="77777777" w:rsidR="007B562C" w:rsidRPr="00110712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27FD698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342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D29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at 9 months (BMQ), specific necessities,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2DE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08A3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2FC13" w14:textId="77777777" w:rsidR="007B562C" w:rsidRPr="00992B7E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F53A6C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627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3055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 BMQ (Specific necessities)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19C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BF9E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F7D38" w14:textId="77777777" w:rsidR="007B562C" w:rsidRPr="00992B7E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3F63EF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333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93E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medicines BMQ (Specific concerns)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6AF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B22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6C9BD" w14:textId="77777777" w:rsidR="007B562C" w:rsidRPr="00992B7E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FD9A65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B35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23E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medicines BMQ (Specific concerns)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701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0F6E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C8AE8" w14:textId="77777777" w:rsidR="007B562C" w:rsidRPr="00992B7E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07B5165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F63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5FD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about medicines BMQ (Specific necessities)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76E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819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817C7" w14:textId="77777777" w:rsidR="007B562C" w:rsidRPr="00992B7E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D88B69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7063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704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in Medicine BMQ (General harms)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7D1B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486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44C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443C5C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238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383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in Medicine BMQ (General harms)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57B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026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718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CD54C1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871D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3FE3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in Medicine BMQ (General overuse)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BD4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4C0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FFD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FD1829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4FC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314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Beliefs in Medicine BMQ (General overuse) T2-T0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D86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CFC5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957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99F1479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ABF9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Cost</w:t>
            </w:r>
          </w:p>
          <w:p w14:paraId="0CE5695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7D6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Estimated savings in drug administration cost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40B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69A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012D4" w14:textId="77777777" w:rsidR="007B562C" w:rsidRPr="00663264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454ACB9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14E6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9CD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change in 28-day cost of participant's prescription medication,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FE8B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FF2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88532" w14:textId="77777777" w:rsidR="007B562C" w:rsidRPr="00663264" w:rsidRDefault="007B562C" w:rsidP="00701A5C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31683C10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261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Depression</w:t>
            </w:r>
          </w:p>
          <w:p w14:paraId="7C0DF50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D7830" w14:textId="77777777" w:rsidR="007B562C" w:rsidRPr="00663264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63264">
              <w:rPr>
                <w:rFonts w:eastAsia="Times New Roman" w:cstheme="minorHAnsi"/>
                <w:color w:val="000000"/>
                <w:lang w:eastAsia="en-GB"/>
              </w:rPr>
              <w:t>Geriatric Depression Scale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8AC4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59CF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2CD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D6C693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4F4B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D3EEA" w14:textId="77777777" w:rsidR="007B562C" w:rsidRPr="00663264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63264">
              <w:rPr>
                <w:rFonts w:eastAsia="Times New Roman" w:cstheme="minorHAnsi"/>
                <w:color w:val="000000"/>
                <w:lang w:eastAsia="en-GB"/>
              </w:rPr>
              <w:t>Geriatric Depression Scale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36B7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E0F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194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3F29A892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E2C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addition</w:t>
            </w:r>
          </w:p>
          <w:p w14:paraId="01C5F8B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3324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New medications at discharge readmission, Patients whose medications were deprescribed vs Patients whose medications were not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C0D8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F04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E64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59FACC6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4CC6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212F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added drugs per patient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F34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39B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AC7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9C0B82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133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E62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added drugs per patient 6-9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62C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C84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3F3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E4B3B9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5F5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926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new, regularly scheduled long-term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medications started, Patients whose medications were deprescribed vs Patients whose medications were not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2F3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610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806D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3B93609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A40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C4E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an addition of active pharmaceutical ingredients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CC97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966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D8E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7431A2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C80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068A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an addition of active pharmaceutical ingredients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C7E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9630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8D4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80B4289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E22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administration method</w:t>
            </w:r>
          </w:p>
          <w:p w14:paraId="447C4F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926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administration route changes [Reports on number of intentional documented, intentional not documented and unintentional changes,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5D5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CF6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ACB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468E4A3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461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E57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change in administration method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153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885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7BD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2E2897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2DE0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D75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change in administration method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FAB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B76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74F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733CDC8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F64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burden</w:t>
            </w:r>
          </w:p>
          <w:p w14:paraId="6474FD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A4D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Burden Index at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2F0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A20A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471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5EAAFD3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A5B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91D2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Burden Index reductions,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044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D1C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98B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14A4F08A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07E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discontinuation</w:t>
            </w:r>
          </w:p>
          <w:p w14:paraId="53C84A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2BF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discontinued in intervention group [medication changes reported by Anatomical Therapeutic Chemical (ATC) drug groups,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01F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528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3F6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BC022E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C9D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2AB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discontinued per patient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C55A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DE2D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36A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3C137E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7788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74B2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discontinued per patient 6-9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BD46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0C2E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1A3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636067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A96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E111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individual PIMs decreased at discharge (among interviewed patients)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31D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2E9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523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3A0E960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226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C490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individual PIMs remaining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deprescribed at the time of the 30-day interview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A51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28D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97D2E" w14:textId="77777777" w:rsidR="007B562C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  <w:p w14:paraId="4E8407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B562C" w:rsidRPr="00CA59A7" w14:paraId="2DE8C65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E2F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F31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individual PIMs stopped at discharge (among interviewed patients)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535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8B1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0B1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4C87415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E07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575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ceased (does not include those dose-reduced), Patients whose medications were ceased vs Patients whose medications were not ceased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A49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D76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87F4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57F0E3C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1DD0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921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Proportion of deprescribed PIMs decreased during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 intervention phase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96C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4637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89BE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42317D5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FF9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1EE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Proportion of deprescribed PIMs stopped during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 control phase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2B73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B606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DCB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3E65CCF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251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37A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discontinuation of active pharmaceutical ingredients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B35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196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9412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B35232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4D8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F61A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discontinuation of active pharmaceutical ingredients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1FB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9D0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4E7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4B80C6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2A22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480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drug discontinuation at 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0D3D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B97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CC82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5E5A23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0FC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2901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drug discontinuation at 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F80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EB1E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C09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063BF0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C7F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91C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drug discontinuation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613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28F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F1A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CAE252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35A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E62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PIMs at admission and at discharge among the 158 patients who survived to discharge, Intervention vs control [Lists types of PIMs at admission and discharge reported but not noted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205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DD3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EF29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6976759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566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AA7D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PRN medications deprescribed (medications stopped)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4FB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ECF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8606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4CFB069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990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3C5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Participants who had successful discontinuation of an antipsychotic drug,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B53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530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6B1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0797996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80F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D8F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Proportion of patients with one or more PIMs deprescribed at discharge, Intervention period vs Control period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B4A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7F7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AB2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45DEC16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4E5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D8F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Scheduled medications deprescribed (medications stopped or dose reduction)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6AA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495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9654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2A7DD4D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DCB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4AF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Scheduled medications deprescribed (medications stopped)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CED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1F6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C0B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6EBA0BB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C24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FE2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medications deprescribed (medications stopped or dose reduction)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226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C96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7AD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27BC983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0FB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932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medications deprescribed (medications stopped)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A868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73C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FF1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4ED8D27D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85EB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dosage</w:t>
            </w:r>
          </w:p>
          <w:p w14:paraId="6CC703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393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Fall in inappropriate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renal dosage adjustments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B33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2619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614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6274E9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FF3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6C9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dose adjustments in intervention group [changes reported by Anatomical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Therapeutic Chemical (ATC) drug groups,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3F0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04D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A9C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68F9F3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EAD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7CA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dose changes per patient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E3DC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5C02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A95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A252E4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BE9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5622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dose changes per patient 6-9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3FFD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A84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76E0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2FE96A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D3FE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A0A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dose increases [Reports on number of intentional documented, intentional not documented and unintentional dose increases,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A87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F2F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B9C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233FCD9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5CC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4EE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dose reductions [Reports on number of intentional documented, intentional not documented and unintentional dose reductions,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AF7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659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6F2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07483C1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FB6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835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dose reduced as a consequence of the recognition/reconciliation process involving pharmacists and clinicians [Rationale for deprescribing]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7460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5BC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C2C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3E663B7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685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44B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dose-reduced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2B7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6AB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FEA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2F298BF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4AB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E15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in which dosages were altered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1A2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D31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762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C75996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AD3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ECB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in which dosages were altered 6-9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D11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8C7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612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83C1FD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A17D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1B2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Proportion of deprescribed PIMs tapered or decreased during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 control phase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A7A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F89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C97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</w:t>
            </w:r>
          </w:p>
        </w:tc>
      </w:tr>
      <w:tr w:rsidR="007B562C" w:rsidRPr="00CA59A7" w14:paraId="7796FEF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EC3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626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change in application time point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ECF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11D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501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A79CE2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FDA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487B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change in application time point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68C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0DB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D8F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5A046D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6286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8AB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daily dosage decrease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5041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B70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D8A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25B6A13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B23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87E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daily dosage decrease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ACF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421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535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3685A5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4BEC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8EBA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daily dosage increase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476E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32A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316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2C6B325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E57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D93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daily dosage increase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C7E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C3D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064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544967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769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B41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application interval prolonged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A0A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0E8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9EEA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38B598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D36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B4D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application interval prolonged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C84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7C5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05D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540CF3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5E0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F61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application interval shortened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4FF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2DA2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7F8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EFB371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A8E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176C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application interval shortened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716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EB0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28E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439A5D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D30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B61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dose adjustment at 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4435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8772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F50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588CE5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B34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954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dose adjustment at 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17A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F5A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F4A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AB2B13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187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518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dose adjustment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C66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1283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144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62FB0D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5A5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1AE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pill splitting started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979B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FB22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27D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3D07753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055C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810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pill splitting started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480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A53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7D0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E51E72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7F3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1DE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pill splitting stopped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AC08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8693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90D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A167C2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E94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0BC7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pill splitting stopped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A004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9C4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388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3B20EE3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628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32D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PRN medications deprescribed (dose reduction)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2BF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5C12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02D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22ECDBE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E91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F36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single doses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BD1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3A5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1F6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C482D7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E28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C1E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single doses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85E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C3C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E6E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1B335D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54B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E2E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single doses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A97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2C1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92B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2C285F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53A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18A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single doses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EE30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967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3DE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673DE1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ADF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1D7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Participants who had successful dose reduction of an antipsychotic drug,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653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0839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506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00AC49F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BE1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916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Scheduled medications deprescribed (dose reduction)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2CC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879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F43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178CDB6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DFD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15B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medications deprescribed (dose reduction)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14D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E41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9B1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6A90F9F0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89D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related problems</w:t>
            </w:r>
          </w:p>
          <w:p w14:paraId="584BA41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272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drug related problems identified in the frame of the recognition/reconciliation process at hospital discharge[Types of drugs also reported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C8D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584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1B3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43585B5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159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DEAD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 related problems,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76B2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6E60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4589D" w14:textId="77777777" w:rsidR="007B562C" w:rsidRPr="00CC0A0E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20A1E23F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536C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Drug restart</w:t>
            </w:r>
          </w:p>
          <w:p w14:paraId="56035B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C4E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that were discontinued as a result of the intervention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had been restarted at 3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2C0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95C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67B39" w14:textId="77777777" w:rsidR="007B562C" w:rsidRPr="006C182A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5981856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148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C15B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medications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represcribed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(% of deprescribed) [Lists no of medications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represcribed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by type,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AD7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CE7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C2EF0" w14:textId="77777777" w:rsidR="007B562C" w:rsidRPr="006C182A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4E09648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6AC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3A2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restart of previously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discontinued drugs of active pharmaceutical ingredients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872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4DA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75A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A3B594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28DA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1D8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restarted drugs at 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2D8A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DAB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BEF6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679553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D72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12F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restarted drugs at 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C29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8FF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D03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25AC8F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771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292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restarted drugs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813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1ED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AB9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5A6EB5C2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CED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strength</w:t>
            </w:r>
          </w:p>
          <w:p w14:paraId="798191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6BB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changes in the strength of the active pharmaceutical ingredients per patient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B49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211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7BD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DA07AD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FC47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1062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changes in the strength of the active pharmaceutical ingredients per patient 6-9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53E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2B4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619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287C44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655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2E30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in which a change in the strength of the active pharmaceutical ingredients occurred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C7A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158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B52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8F3EAB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155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A65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in which a change in the strength of the active pharmaceutical ingredients occurred 6-9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AC82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E39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5EF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9EA276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0D9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BC8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decrease in strength of active pharmaceutical ingredients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A53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47E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86F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539E29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6E3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1D8F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 decrease in strength of active pharmaceutical ingredients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CDF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1DF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82A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04F176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6B9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5639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an increase in strength of active pharmaceutical ingredients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B53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325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F57F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524B5F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238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FE9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an increase in strength of active pharmaceutical ingredients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5D4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F022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2DDD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D291028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524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substitution</w:t>
            </w:r>
          </w:p>
          <w:p w14:paraId="7F30CB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133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changes with a drug of a different but similar pharmacological class [Reports on number of intentional documented, intentional not documented and unintentional changes,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149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4A8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D6F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4DD8A17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DAD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76D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changes with a drug of the same pharmacological class [Reports on number of intentional documented, intentional not documented and unintentional changes,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76C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A5B7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309B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40C370F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8742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DE9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 substitutions in intervention group [changes reported by Anatomical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Therapeutic Chemical (ATC) drug groups,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2C0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50F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E84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404002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1DA5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347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substituted as a consequence of the recognition/reconciliation process involving pharmacists and clinicians [Rationale for deprescribing]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D786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22F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CF2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2097D5B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64F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9C2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an intraclass substitution of active pharmaceutical ingredients 0-6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7699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B32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6A4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FD3261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F66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61C0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patients with an intraclass substitution of active pharmaceutical ingredients 6-9 months, Intervention vs Control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E4CF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BE6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8CC5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39CBD19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8A1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F52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drug substitution at 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24C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C91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B4A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72BCA9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54A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801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drug substitution at 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C74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4A7D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826F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0E6297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7DC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64B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drug substitution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159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F69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5366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3372E8F8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0F4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Drugs deprescribed</w:t>
            </w:r>
          </w:p>
          <w:p w14:paraId="03427B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A77D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deprescribed [Reports on number of intentional documented, intentional not documented and unintentional drugs deprescribed,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5102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8D7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79E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Chiarelli et al., 2020 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2574DD3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038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E02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deprescribed as a consequence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of the recognition/reconciliation process involving pharmacists and clinicians [Rationale for deprescribing]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6BA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E3B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817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58EC086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77B0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83C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deprescribed (% of prescribed) [Lists no of medications deprescribed by type,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D61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1D6A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54B7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484E4E9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BA6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2F8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further deprescribed (ceased and decreased) at 90-day follow in patients still alive in deprescribing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group (n=49)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5B4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95F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E87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4288472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9E9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263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further deprescribed (ceased) at 90-day follow in patients still alive in deprescribing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group (n=49)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C26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D22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370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616E3E6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DEBA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602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further deprescribed (decreased) at 90-day follow in patients still alive in deprescribing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group (n=49)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2B9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57E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19F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3CEBD1C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D41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C03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having &gt;4 medications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0256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75C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CA9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3CA2F19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C90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4F3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PRN medications deprescribed (medications stopped or dose reduction) from hospital enrolment,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C1F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E97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3C5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5A0196F3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B9A7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Falls</w:t>
            </w:r>
          </w:p>
          <w:p w14:paraId="08022B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E517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Falls (n=99)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72F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E48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ECA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79E02C0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8D5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5E9B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falls at 6 months, patients with a decrease in START criteria (13) vs patients with no decrease in START criteria (71)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42C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209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A8AE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1B354D3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520B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579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falls at 6 months, patients with a decrease in STOPP criteria (32) vs patients with no decrease in STOPP criteria (52)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7EB3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722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BB9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625E2A8A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0F8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Fracture</w:t>
            </w:r>
          </w:p>
          <w:p w14:paraId="5FB2A9B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4FF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Any new fracture,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543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24F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4A3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73</w:t>
            </w:r>
          </w:p>
        </w:tc>
      </w:tr>
      <w:tr w:rsidR="007B562C" w:rsidRPr="00CA59A7" w14:paraId="3131D23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2CD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F612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Non-vertebral fractures (n=99)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FFD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71EC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514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57020BEF" w14:textId="77777777" w:rsidTr="00701A5C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A98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Frailty</w:t>
            </w: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FA8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Difference in Fried criteria at 3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82CB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889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17B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000B33FB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0A6D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Functional status</w:t>
            </w:r>
          </w:p>
          <w:p w14:paraId="3C5C755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E8D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ADL (according to Barthel index),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774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240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FF0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01BE3FD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5E3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CCC0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Difference in Katz Index of Independence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in Activities of Daily Living (Katz‐ADL) at 3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BD0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131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00C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4B0CB0C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4EB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130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Functional status (VES-13)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E3E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057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AF09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2CB203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615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17DC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Functional status (VES-13)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301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D6C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7DF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C6351E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FB2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56D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iADL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(according to Lawton and Brody),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5604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C44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4D2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23068FA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8D1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A73F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Mobility test according to Tinetti,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E9F7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7A9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B08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0ECE9C1E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2F0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Health appointments/visits/tests</w:t>
            </w:r>
          </w:p>
          <w:p w14:paraId="4A9E07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FB79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complementary test per patient, 0-12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2F1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EE6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F78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196FDC8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7E0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2B7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complementary test per patient, 0-3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F5D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368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E83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828985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C83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CEE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complementary test per patient, 0-6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10F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8C1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CBB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E4AA5D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9E2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29D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primary care visits per patient, 0-12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03C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23A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A65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26A8C6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9B4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C7D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primary care visits per patient, 0-3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C6DD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F8A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815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22B7053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91F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550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primary care visits per patient, 0-6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E6C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C1F6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CDA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19CE19D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EC6B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986B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specialty care visits per patient, 0-12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1CB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9C6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4827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B38955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275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5DC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specialty care visits per patient, 0-3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BA0B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222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FC5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3A78C0E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7172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F41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specialty care visits per patient, 0-6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F77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5531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044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2615F7B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E10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CC9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emergency visits at 6 months, patients with a decrease in STOPP criteria (32) vs patients with no decrease in STOPP criteria (52)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833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B3D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578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6A0C26D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D397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177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Unscheduled medical reviews by GP (n=99)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5F0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2FA1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080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2640DA06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AFCF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Hospital admission/readmission/visits</w:t>
            </w:r>
          </w:p>
          <w:p w14:paraId="450686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41FA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ED presentation (not admitted)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EC9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B7E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275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240B2D2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8E66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BEF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Length of stay (days), Patients whose medications were deprescribed vs Patients whose medications were not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126B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84E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F81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lang w:eastAsia="en-GB"/>
              </w:rPr>
              <w:t>81</w:t>
            </w:r>
          </w:p>
        </w:tc>
      </w:tr>
      <w:tr w:rsidR="007B562C" w:rsidRPr="00CA59A7" w14:paraId="020523E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F62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0BF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hospital emergency visits per patient, 0-12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378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DFB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B41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117C932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E40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555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hospital emergency visits per patient, 0-3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B75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9D9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9C2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5C53B8B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6B4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C86C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hospital emergency visits per patient, 0-6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BC8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4DD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84A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5B2B431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2F1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C14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admissions at 6 months, patients with a decrease in START criteria (13) vs patients with no decrease in START criteria (71)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558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15F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67A3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1A42ADB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951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4D34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admissions at 6 months, patients with a decrease in STOPP criteria (32) vs patients with no decrease in STOPP criteria (52)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A63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63F5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A05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2242A30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F24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6765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days spent in hospital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5BD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EA4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BDE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6E5233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500F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39B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days spent in hospital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934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981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B4A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B3A4BF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497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D1FC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emergency visits at 6 months, patients with a decrease in START criteria (13) vs patients with no decrease in START criteria (71)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978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E0F5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EAB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0344317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07FA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EAD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hospital stays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67E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93B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609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C5A8B6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9F1F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4DE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hospital stays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B038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2CA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156C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DF344D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38F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4A5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Percentage of hospitalized patients, 0-12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E1D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693F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7B4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31BB671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5379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342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Percentage of hospitalized patients, 0-3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71E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76C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A820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5C23B3D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FA7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DCC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Percentage of hospitalized patients, 0-6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F2C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E38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A09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571DB4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692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476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Unplanned hospital admission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415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87B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068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3073F634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599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Implemented change in medication</w:t>
            </w:r>
          </w:p>
          <w:p w14:paraId="5804BB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112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Decreased medication at follow-up (Number of times) [Number of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D92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A38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E2310" w14:textId="77777777" w:rsidR="007B562C" w:rsidRPr="00CC697A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79265DA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8F7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D05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discontinuation changes made per patient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EA3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BB1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CCA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2C71026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36F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CB6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dose adjustment changes made per patient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FA03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1C22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350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424A0C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6845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08D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drugs per patient with changes implemented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D87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CA9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60E7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32C7CC7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8AD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CFA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new drug prescription changes made per patient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3FD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295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F14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254437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BD8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B2B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substitution with a more cost-effective alternative changes made per patient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D63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DE8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422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5E04D55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C99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6ADB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identified instances of potentially inappropriate prescribing acted 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3D5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423F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3A4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McCarthy et al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74</w:t>
            </w:r>
          </w:p>
        </w:tc>
      </w:tr>
      <w:tr w:rsidR="007B562C" w:rsidRPr="00CA59A7" w14:paraId="54B2746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8E0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7C8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identified instances of potentially inappropriate prescribing acted on when the proton pump inhibitor PIP was excluded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F2F0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C91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48F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McCarthy et al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74</w:t>
            </w:r>
          </w:p>
        </w:tc>
      </w:tr>
      <w:tr w:rsidR="007B562C" w:rsidRPr="00CA59A7" w14:paraId="4D1AC1C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8170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7C3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people who had medications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3F7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C548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2BD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2B4E07B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961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E07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Stopped medication at follow-up (Number of times) [Number of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BF9A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486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092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6D4C096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AC7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479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Switched medication at follow-up (Number of times) [Number of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240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7378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965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071E517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09C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C6D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observed medication changes [Number of proposed and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5A1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1AE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6A5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36F225C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8DD0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383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prescription changes in intervention group [changes reported by Anatomical Therapeutic Chemical (ATC) drug groups,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CFD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492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4C6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1A38C46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F33B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065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1 + TRIM recommendations implemented (bivariate analysis), Intervention vs Control (Control, N=32)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10D2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28CA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AA3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0D75CEF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46D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E7FC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Clinician Outcome: Recommendation(s) (bivariate analysis), Intervention vs Control (N=55)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890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D48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DF7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3AECB5B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1D3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FC3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Difference in resident-implemented recommended PIM changes between intervention and control groups when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 control group of the complete period was compared with both the intervention group before and intervention group after introduction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of standardization instructions for the application of STOPP/START criteria and guidelines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DE25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203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AAC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2D66095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2F2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503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Difference in resident-implemented recommended PPO changes between intervention and control groups when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the control group of the complete period was compared with both the intervention group before and intervention group after introduction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of standardization instructions for the application of STOPP/START criteria and guidelines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4B1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AC39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E40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00D1088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125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AF4C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resident implemented medication changes because of PIMs made per patient in accordance with the prescribing recommendations, Intervention vs control [Lists drugs: Most frequently recommended and implemented recommendations regarding PIMS by type,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D45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44CF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A0D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6BBFD9B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1E4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AB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resident implemented medication changes because of PPO made per patient in accordance with the prescribing recommendations, Intervention vs control [Lists drugs: Most frequently recommended and implemented recommendations regarding PPOs by type,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C9D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D5BF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CE2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31B22F1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F17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70A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resident implemented medication changes because of suboptimal dosages made per patient in accordance with the prescribing recommendations,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777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9A5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99E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057D6F1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49C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78EF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Resident additional PIM changes combined with the implemented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prescribing recommendations,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4BF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225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6EE3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1F31A24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BF7F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559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Resident additional PPO changes combined with the implemented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prescribing recommendations,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A9D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BA7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350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33C7C17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C150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06C9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Resident additional suboptimal dose changes combined with the implemented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prescribing recommendations,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2A0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A82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7CC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546465D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5BD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4F94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Resident identified PIM changes not included in prescribing recommendations,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Interventon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CD23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80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7F1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25C3AED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2F8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284C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Resident identified PPO changes not included in prescribing recommendations,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Interventon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D9F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3B1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3CF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08C4DF09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70B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Inappropriate prescribing</w:t>
            </w:r>
          </w:p>
          <w:p w14:paraId="1225E8B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535CB9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480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Instances of potentially inappropriate prescribing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32D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AE4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772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270EC1A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D02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C7B5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GPs for whom at least one instance of inappropriate prescribing was found - with one START criteria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478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05D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C943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4FB129D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8A6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8D2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instances of inappropriate prescribing (potentially inappropriate prescribing or potential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prescribing omission)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03FF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1A7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E78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2CFE30F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F45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8EC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potentially inappropriate prescription [most common PIP identified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498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372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8F2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McCarthy et al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74</w:t>
            </w:r>
          </w:p>
        </w:tc>
      </w:tr>
      <w:tr w:rsidR="007B562C" w:rsidRPr="00CA59A7" w14:paraId="40ADFE9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A67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B04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at least 1 potentially inappropriate prescription excluding higher prevalence, lower risk proton pump inhibitor PIP[most common PIP identified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EFEB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FAB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2A8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McCarthy et al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74</w:t>
            </w:r>
          </w:p>
        </w:tc>
      </w:tr>
      <w:tr w:rsidR="007B562C" w:rsidRPr="00CA59A7" w14:paraId="0EF6DA2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BD4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615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Medications associated with geriatric syndromes at hospital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7F6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C712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E8F2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3A7CF2F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B13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FD9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Instances of potentially inappropriate prescribing according to STOPP criteria [Lists common types of PIP,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824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94BF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37C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017CBFA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13F0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CA95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Adverse drug reaction identified in the frame of the recognition/reconciliation process at hospital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963B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360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728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458C6D7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08C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AE0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duplicates identified in the frame of the recognition/reconciliation process at hospital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2FF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168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430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00A9D02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011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BCB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inappropriate drugs identified in the frame of the recognition/reconciliation process at hospital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CD1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4BF1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4E2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087DC94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374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0E1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off-label use identified in the frame of the recognition/reconciliation process at hospital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C729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489C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78F3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3019EF9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EBD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A27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overdoses identified in the frame of the recognition/reconciliation process at hospital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760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582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382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235D556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9D2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D5CE6" w14:textId="77777777" w:rsidR="007B562C" w:rsidRPr="005734C2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734C2">
              <w:rPr>
                <w:rFonts w:eastAsia="Times New Roman" w:cstheme="minorHAnsi"/>
                <w:color w:val="000000"/>
                <w:lang w:eastAsia="en-GB"/>
              </w:rPr>
              <w:t>Inappropriate prescriptions per group T0, T1,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1A5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3C6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C75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97F0E8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32F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F3598" w14:textId="77777777" w:rsidR="007B562C" w:rsidRPr="005734C2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734C2">
              <w:rPr>
                <w:rFonts w:eastAsia="Times New Roman" w:cstheme="minorHAnsi"/>
                <w:color w:val="000000"/>
                <w:lang w:eastAsia="en-GB"/>
              </w:rPr>
              <w:t>Inappropriate prescriptions per group T0, T2,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7E83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3E0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908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53D1CF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CE23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EAF38" w14:textId="77777777" w:rsidR="007B562C" w:rsidRPr="005734C2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734C2">
              <w:rPr>
                <w:rFonts w:eastAsia="Times New Roman" w:cstheme="minorHAnsi"/>
                <w:color w:val="000000"/>
                <w:lang w:eastAsia="en-GB"/>
              </w:rPr>
              <w:t>Inappropriate prescriptions per patient T0, T1,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D8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DBD5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5334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254782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DC2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B3888" w14:textId="77777777" w:rsidR="007B562C" w:rsidRPr="00F8074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80747">
              <w:rPr>
                <w:rFonts w:eastAsia="Times New Roman" w:cstheme="minorHAnsi"/>
                <w:color w:val="000000"/>
                <w:lang w:eastAsia="en-GB"/>
              </w:rPr>
              <w:t>Inappropriate prescriptions per patient T0, T2,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4B4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3AF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2077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2E7C44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264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5F1F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PIMs prescribed,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0A1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4B67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78D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60FE977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159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53CD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Potentially inappropriate medications at hospital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BAA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BB6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634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44B0409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4CC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06D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PIMs detected by the research physician using STRIP Assistant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BEBD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3BC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523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27F8B6A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99C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5BD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Numbers of patients with PIMs in the Control group, before intervention vs after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6F1A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Mixed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10BB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BAE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5F18E50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316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423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Numbers of patients with PIMs in the Intervention group, before intervention vs after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BD7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Mixed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2D0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0C6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6058B3E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6A4B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AE2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GPs for whom at least one instance of inappropriate prescribing was found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266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3EA4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FA9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6F04DB2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984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CDA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GPs for whom at least one instance of inappropriate prescribing was found - at least one STOPP criteria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7C2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8E0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BF4A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06F709E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8E5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F9F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Dispensing of same specified drugs to avoid in the elderly (DAE) dispensed in the 100 days after the index DAE dispensing date,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Invervention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vs Control [Lists DAEs dispensed by type of medication class reported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9A1A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B37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F58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Caffiero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66</w:t>
            </w:r>
          </w:p>
        </w:tc>
      </w:tr>
      <w:tr w:rsidR="007B562C" w:rsidRPr="00CA59A7" w14:paraId="23A117C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281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EF0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people with more than 1 dispensing of the specified drugs to avoid in the elderly during follow-up,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Invervention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055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995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B21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Caffiero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66</w:t>
            </w:r>
          </w:p>
        </w:tc>
      </w:tr>
      <w:tr w:rsidR="007B562C" w:rsidRPr="00CA59A7" w14:paraId="15894CC7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9CC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</w:t>
            </w:r>
          </w:p>
          <w:p w14:paraId="56C5BA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8604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Appropriateness of prescribing of PIMs,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Interventon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180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67F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8F3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5004607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33DB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384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 Index sum score at patient level, MAI sum score T1-T0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BCAC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EA8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2F02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37B2BF2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65E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4B1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 Index sum score at patient level, T2-T0 (Mean, ±SD)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90B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AB7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2D2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C15F27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C8B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AD2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 (Sensitivity analysis) Patients not taking part in Disease Management Programme, 6 months (T1),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722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5C6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072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220E66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4CA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5AA3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 (Sensitivity analysis) Patients not taking part in Disease Management Programme, 9 months (T2),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F96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BF3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EC10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53750D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450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DDF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 (Sensitivity analysis) Patients taking part in Disease Management Programme, 6 months (T1),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522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897C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2F5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3CE597E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467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174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 (Sensitivity analysis) Patients taking part in Disease Management Programme, 9 months (T2),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E540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A2CA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F6D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24B928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1B86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D5E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 sum score per patient,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50ED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68C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A8C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531307D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0B8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9C62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 sum score per patient, Intervention phase 2 vs Intervention phase 1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473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E117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FEF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0CDAAB4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0D9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A18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Index, 6 months (T1),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77C5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920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33F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E52BB3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907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CC6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Appropriateness Index, 9 months (T2),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A2B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1C6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965C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605626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610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74D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prescriptions rated with MAI,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1B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BAC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5680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2F2ACB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E20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1C91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prescriptions rated with MAI, 9 months, Mean (SD), Intervention vs Control; RR (95%CI)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C0A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5B6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645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75D4F06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9A1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change</w:t>
            </w:r>
          </w:p>
          <w:p w14:paraId="322513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BF2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Cumulative changes in reference prescriptions during the nine-month follow-up.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5F4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856B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3F3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B5C73B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D78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70E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Maximum of medication changes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428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A91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47A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C0423F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FDF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124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Maximum of medication changes during 6-9 month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3BF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051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1C5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9EB7B1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444D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200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changes per reference prescription [Lists the most frequently changed drugs, not reported here]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5C1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544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587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261B21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DC91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775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 changes per patient 0-6 months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DF8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D7BC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318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6BD9A2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9E02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993F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medication changes per patient 6-9 months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D08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E68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965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84CC48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048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EF6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Number of medication changes per patient over the nine-month period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A8E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22CF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4B9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FCA4F8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B97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28A9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Proportion of patients showing at least one medication change over the nine-month period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C5B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080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F86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319B68F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99A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668A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Medication changes (multivariate model)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97EC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13D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12F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B6BBEC4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736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complexity</w:t>
            </w:r>
          </w:p>
          <w:p w14:paraId="3F9A893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E8CB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Regimen Complexity Index (MRCI)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9603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CCA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6B2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4D31478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218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B3D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Regimen Complexity Index (MRCI)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452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C15F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441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6F9606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310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B8511" w14:textId="77777777" w:rsidR="007B562C" w:rsidRPr="002E0D3C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E0D3C">
              <w:rPr>
                <w:rFonts w:eastAsia="Times New Roman" w:cstheme="minorHAnsi"/>
                <w:color w:val="000000"/>
                <w:lang w:eastAsia="en-GB"/>
              </w:rPr>
              <w:t>Medication Regimen Complexity Index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C9C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D93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2581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E7E2A5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48CF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18EAA" w14:textId="77777777" w:rsidR="007B562C" w:rsidRPr="002E0D3C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E0D3C">
              <w:rPr>
                <w:rFonts w:eastAsia="Times New Roman" w:cstheme="minorHAnsi"/>
                <w:color w:val="000000"/>
                <w:lang w:eastAsia="en-GB"/>
              </w:rPr>
              <w:t>Medication Regimen Complexity Index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AF7E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56B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BEC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17D0BDD7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A43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discrepancy</w:t>
            </w:r>
          </w:p>
          <w:p w14:paraId="555C7E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885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reconciliation: Number of discrepancies,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D92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1390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5CB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5B8BB35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FAC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A1F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reconciliation: Proportion of patients for which the feedback report noted discrepancies in the medications patients reported taking at home and the medications in their record,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1A5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05C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BBA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</w:p>
        </w:tc>
      </w:tr>
      <w:tr w:rsidR="007B562C" w:rsidRPr="00CA59A7" w14:paraId="6A16539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B2D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98F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and types of medication discrepancies between pharmacists and clinicians at the time of hospital admission [Reports on number of intentional documented, intentional not documented and unintentional discrepancies,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E30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D70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803C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15029A7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1C7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659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deviations in medical drugs per patient at baseline when reconciling primary care physicians’ documentation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with patients’ drug intake at home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in terms of dosages differing from those prescribed,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modified intake modalities, or continued use of drugs that should have been discontinued.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EA2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42A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BC0D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261A0C90" w14:textId="77777777" w:rsidTr="00701A5C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C28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errors</w:t>
            </w: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B084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reconciliation: Proportion of medication reconciliation errors corrected (bivariate analysis), Intervention vs Control (Control N=32)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A3C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5572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C99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2AFA2EDF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0C6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interaction</w:t>
            </w:r>
          </w:p>
          <w:p w14:paraId="2BB0F1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D9FA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Drug-drug interaction (contraindicated) identified in the frame of the recognition/reconciliation process at hospital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1EC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77F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7768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4F0ACC6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4EC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2085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Drug-drug interaction (major) identified in the frame of the recognition/reconciliation process at hospital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6F79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4B9E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D14F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1C0C9FF2" w14:textId="77777777" w:rsidTr="00701A5C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088D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Mental ability</w:t>
            </w: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EC9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Difference in mini‐mental state examination (MMSE) at 3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A41D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C76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A8DB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6E09E0ED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0CC4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Mortality</w:t>
            </w:r>
          </w:p>
          <w:p w14:paraId="3B8A61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B95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1 year post-operative mortality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9E0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3C7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A6A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20F1AB7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6C43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2E7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30-day mortality, Patients whose medications were deprescribed vs Patients whose medications were not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77C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32C5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9AA9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43C1A48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C84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5FE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90-day mortality, Patients whose medications were deprescribed vs Patients whose medications were not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252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7F0D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FA6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7D015E1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1E85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B6A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Death or any new fracture,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759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C53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3F88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247525C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310B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502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Death,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3BC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4C2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8C4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7DDA8A3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644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6A9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Deaths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976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6B2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917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014D827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641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E37C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3 month postoperative mortality,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FDBC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EA0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9A43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227DFCA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2B0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42B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Percentage of death, 0-12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6C2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7EB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5085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29E3ABD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3311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035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Percentage of death, 0-3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31A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AFE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6BB1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E25486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4D6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A8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Percentage of death, 0-6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41F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05F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182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BD6D0B5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718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</w:t>
            </w:r>
          </w:p>
          <w:p w14:paraId="734F9C0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1A1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Fall in number of prescriptions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871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66FD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CB9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B25881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18E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055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'other' as a consequence of the recognition/reconciliation process involving pharmacists and clinicians [Rationale for deprescribing]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426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6227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3F3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07EB0B8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344E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65A1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at 90 days, Patients whose medications were deprescribed vs Patients whose medications were not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BAD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8C8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20F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6342C6F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515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3CD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at discharge (including those dose-reduced), Patients whose medications were deprescribed vs Patients whose medications were not deprescribed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14E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23E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177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26255F5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78CC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09E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successfully deprescribed during IP stay [Lists no of medications deprescribed by type,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D8C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5BB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83F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Potter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80</w:t>
            </w:r>
          </w:p>
        </w:tc>
      </w:tr>
      <w:tr w:rsidR="007B562C" w:rsidRPr="00CA59A7" w14:paraId="73D89BD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65B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E81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new drug prescriptions in intervention group [changes reported by Anatomical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Therapeutic Chemical (ATC) drug groups,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06F6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EB1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7FD2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8FB8BA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032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DAC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drug administrations saved in RACFs over the 90-day period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A89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86A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879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746E599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994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D94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drugs per patient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 xml:space="preserve">[Data analysed retrospectively from 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Buedingen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2018]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75B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F3D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75D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28BF46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F2F9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0E5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Inhospital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medications at hospital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ED90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8AC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609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1D28B15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BCC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487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change in the number of regular prescriptions at 3 months, Intervention vs Control (N=98/130 data available)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017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B1F5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D5C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05F6B3C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8FA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E39A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drugs prescribed,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664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BC1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2E0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AC7A5A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A9BB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4F3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at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5DA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407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32B7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D0167B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B23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BAD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at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2EE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229C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A09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C1A5EE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4A9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FD64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at 90 days (bivariate analysis),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D0D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D3C8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70C2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3736F38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8A8B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DD7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medicines at 6 months, patients with a decrease in START criteria (13) vs patients with no decrease in START criteria (71)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BE4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A1F4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ED61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321B28B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9B2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D28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medicines at 6 months, patients with a decrease in STOPP criteria (32) vs patients with no decrease in STOPP criteria (52)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15C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602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024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2773BED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554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CC3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medicines prescribed, pre vs post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456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389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E7E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McCarthy et al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74</w:t>
            </w:r>
          </w:p>
        </w:tc>
      </w:tr>
      <w:tr w:rsidR="007B562C" w:rsidRPr="00CA59A7" w14:paraId="642529F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DD3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46D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medicines, baseline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6EE5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19E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2FE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52E10E8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911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88B0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medicines, baseline vs at the end of the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9D1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79D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8B7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552015A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689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5485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new prescriptions at 12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519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CCD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DFE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3ECDC6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B5BD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E4AF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new prescriptions at 3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E26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8BD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D2D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456394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0C0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C26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new prescriptions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D22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5D1C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E8D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8FBDCB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0C0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64E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prehospital medications that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were unknown to the hospital treatment team identified by Shed-MEDs,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8D9C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807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DFF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653A584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06C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C27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prescriptions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D8E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0A4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B1A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C5682E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96C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528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prescriptions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087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4C0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FEF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31EB23A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8F3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FE0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Prehospital medications at hospital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A5E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FF8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D9E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560FB35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2F0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227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PRN medications at hospital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DF9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64E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A20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56EC3EC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FDC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E21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Scheduled medications at hospital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544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5EA5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AF0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2561753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1FA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65A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medications at hospital discharge,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A7D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DD4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45A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2109CBD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A6AB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DB1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Total number of fall-risk increasing drugs at discharge,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Invervention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vs Control [Data broken down further in paper for no of fall-risk increasing drugs at discharge: 0-2, 3-5, 6 or more, not reported here].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F30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79B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22C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</w:t>
            </w:r>
          </w:p>
        </w:tc>
      </w:tr>
      <w:tr w:rsidR="007B562C" w:rsidRPr="00CA59A7" w14:paraId="4DA8F28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D5F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B69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Total number of medications at discharge, Intervention vs Control [Data broken down further in paper for no of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medications at discharge: 0-4, 5-8, 9-12, 13 or more,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CDA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BADB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53C5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2E25C69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C26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D6B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Total number of PIMs (defined based on the 2015 American Geriatric Society Beers Criteria) at discharge, Intervention vs Control. [Data broken down further in paper for no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ofPIMS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at discharge: 0-1, 2-3, 4 or more, not reported here].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8F2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BFC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FBD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0FB6527F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0615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START criteria</w:t>
            </w:r>
          </w:p>
          <w:p w14:paraId="12E3930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BA15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 decrease in the number of START criteria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9A33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6F3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5FC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4EB30AD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77F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7B4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 decrease in the number of START criteria at the end of the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346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36F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741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798E90B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398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38C7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START criteria, baseline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F745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EE44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94E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7DF8B44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361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41A9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START criteria, baseline vs at the end of the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D4E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1112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CD7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47C72CC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990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FA7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Proportion of patients with 0,1,2 START criteria, baseline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96F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877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640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7B8FFA3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E5C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A71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Proportion of patients with 0,1,2 START criteria, baseline vs at the end of the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668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A69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0C5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5CFCB27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E04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57B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Changes in the START criteria: Angiotensin Converting Enzyme (ACE) inhibitor with systolic heart failure, beginning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7AB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059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F4EB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6AE4299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6E7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83D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Changes in the START criteria: Angiotensin Converting Enzyme (ACE) inhibitor with systolic heart failure, beginning vs end of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849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6C5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E09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78B3CAA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CB0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355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Changes in the START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criteria:Appropriate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beta-blocker (bisoprolol, nebivolol, metoprolol or carvedilol) with stable systolic heart failure, beginning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53D7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2D5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C7A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45540CC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267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D27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Changes in the START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criteria:Appropriate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beta-blocker (bisoprolol, nebivolol, metoprolol or carvedilol) with stable systolic heart failure, beginning vs end of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F3E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000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7F8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0948D8E5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B39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STOPP criteria</w:t>
            </w:r>
          </w:p>
          <w:p w14:paraId="46517D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C61D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 decrease in the number of STOPP criteria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2794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382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2E7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4E9ED97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573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66D2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with a decrease in the number of STOPP criteria at the end of the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775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5FAC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3C6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04F592A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8D2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2E1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STOPP criteria, baseline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51A5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FAC0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78C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5835DC6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87C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333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STOPP criteria, baseline vs at the end of the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62C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DBA8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95D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4E28503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47B5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D578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Proportion of patients with 0,1,2 STOPP criteria, baseline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2DC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38E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B1D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2A94B1D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A9C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20B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Proportion of patients with 0,1,2 STOPP criteria, baseline vs at the end of the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3E29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8BE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B7A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6F9B439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763D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D132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Changes in the STOPP criteria: Benzodiazepines for 4 weeks, beginning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5A5C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583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89F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67951DA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DC2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64C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Changes in the STOPP criteria: Benzodiazepines for 4 weeks, beginning vs end of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F145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B19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4A4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17531B0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F55B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894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Changes in the STOPP criteria: Benzodiazepines: Drugs that predictably increase the risk of falls in older people, beginning vs at 6 months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42AC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B25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EA6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5CEE2745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1CD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89F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Changes in the STOPP criteria: Benzodiazepines: Drugs that predictably increase the risk of falls in older people, beginning vs end of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6D4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52B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B0D6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77686AD4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56FC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Pain</w:t>
            </w:r>
          </w:p>
          <w:p w14:paraId="497D62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F9B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Pain (von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Korff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Index)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C4CD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D9F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BAC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2516026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750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731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Pain (von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Korff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Index)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F7E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3A16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2FB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5993A71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629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804FC" w14:textId="77777777" w:rsidR="007B562C" w:rsidRPr="00A9114C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9114C">
              <w:rPr>
                <w:rFonts w:eastAsia="Times New Roman" w:cstheme="minorHAnsi"/>
                <w:color w:val="000000"/>
                <w:lang w:eastAsia="en-GB"/>
              </w:rPr>
              <w:t>Visual Rating Scale (pain assessment)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427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A2D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D61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02D1927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E8C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DC9FE" w14:textId="77777777" w:rsidR="007B562C" w:rsidRPr="00A9114C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9114C">
              <w:rPr>
                <w:rFonts w:eastAsia="Times New Roman" w:cstheme="minorHAnsi"/>
                <w:color w:val="000000"/>
                <w:lang w:eastAsia="en-GB"/>
              </w:rPr>
              <w:t>Visual Rating Scale (pain assessment)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B07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E52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7075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0BBEA9ED" w14:textId="77777777" w:rsidTr="00701A5C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D7EE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Patient/drug monitoring</w:t>
            </w: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963C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drugs monitored as a consequence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of the recognition/reconciliation process involving pharmacists and clinicians [Rationale for deprescribing]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63C5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678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B9E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380A7B58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999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Prescribing omission</w:t>
            </w:r>
          </w:p>
          <w:p w14:paraId="35C16B2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892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Instances of potential prescribing omission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668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4BD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194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2D81058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AA3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F14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Instances of potential prescribing omission according to START criteria [Lists common types of PPO,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D86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EB4D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C7F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301FB03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D6B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5B3D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Numbers of patients with PPOs in the Control group, before intervention vs after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0D7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Mixed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1FE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E07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44138C7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81B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A92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Numbers of patients with PPOs in the Intervention group, before intervention vs after intervention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A57C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6786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720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4EE1B6E5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1BE9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</w:t>
            </w:r>
          </w:p>
          <w:p w14:paraId="06F8F0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D97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Maintaining independence (n=7 patients) observed medication change [Number of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1C3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6B8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A84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50210E3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250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23C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Maintaining independence (n=7 patients) proposed medication change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7557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59CA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698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6445645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C392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9D5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Reducing other symptoms (n=5 patients) observed medication change [Number of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16A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504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0C9A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2C12415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802F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602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Reducing other symptoms (n=5 patients) proposed medication change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7AE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B47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73E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141ECC5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106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35A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Reducing pain (n=1 patients) observed medication change [Number of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B18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832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E38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7C8E7CD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177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4D5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Reducing pain (n=1 patients) proposed medication change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8E05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347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BB6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40F2292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768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3B6E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Remaining alive (n=6 patients) proposed medication change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CCB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853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AA7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6AE5A07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12BF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F523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Prioritised health outcome: Remaining alive observed medication change (n=6 patients) [Number of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181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90C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033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4B75459F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B14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Proposed change in medication</w:t>
            </w:r>
          </w:p>
          <w:p w14:paraId="095DA5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A96E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number of recommendations per intervention group patient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BCB5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4EE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89E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2B922CE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CD5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D12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deprescribing instances identified [Rationale for deprescribing listed but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FF9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EE9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7CA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Potter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80</w:t>
            </w:r>
          </w:p>
        </w:tc>
      </w:tr>
      <w:tr w:rsidR="007B562C" w:rsidRPr="00CA59A7" w14:paraId="4CEC7B7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0B3A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876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deprescribing opportunities identified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01A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6C6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9CF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7322CCC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A6A2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79B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identified for deprescribing per patient [Lists no of medications deprescribed by type, not reported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4AF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917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857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Potter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80</w:t>
            </w:r>
          </w:p>
        </w:tc>
      </w:tr>
      <w:tr w:rsidR="007B562C" w:rsidRPr="00CA59A7" w14:paraId="26D190F0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7D0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4291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per patient targeted for discontinuation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A294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E90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FA3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3590A42D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215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68F8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medications per patient targeted for dose reduction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CB5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D28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7017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0C988F8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719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0FF0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participants for whom at least 1 deprescribing recommendation was made in the intervention group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583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536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6E5B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7051911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7F2C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9C55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planned outpatient initiation of deprescribing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456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91E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B1A0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Potter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80</w:t>
            </w:r>
          </w:p>
        </w:tc>
      </w:tr>
      <w:tr w:rsidR="007B562C" w:rsidRPr="00CA59A7" w14:paraId="383C5DB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751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606C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recommendations made by the clinical pharmacist due to drug discontinuation in intervention group [changes reported by Anatomical Therapeutic Chemical (ATC) drug groups,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FE9E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CE6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52D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4A5C1A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369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ECC2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Percentage of patients with at least 1 recommendation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A65D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2683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5B2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065F078A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439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694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Proposed decreasing medication dose (Number of times)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E1C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9D6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2CC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6BAD740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0F5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09E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Proposed dose increase of medication (Number of times)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FF6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DF3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EE1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01CF422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8765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022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Proposed medication switch (Number of times)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795D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B38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78F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223CF45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A94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E88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Proposed stopping of medication (Number of times) [Number of proposed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5BF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4FA2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D70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5D7265D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72C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4B4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Proposed unknown medication change (Number of times) [Number of proposed unknown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9C7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500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A26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273BF108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AF7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8B1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Recommendations: 1+ recommendation(s) to discontinue, decrease a PIM and/or simplify a medication regimen, Intervention vs Control [Number of recommendations broken down further by rationale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D82D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089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943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16867533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A8A3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600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proposed medication changes [Number of proposed and observed medication changes per therapeutic subgroup noted but not recorded here]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AA7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79A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987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van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Summeren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83</w:t>
            </w:r>
          </w:p>
        </w:tc>
      </w:tr>
      <w:tr w:rsidR="007B562C" w:rsidRPr="00CA59A7" w14:paraId="3445DF5C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ADB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3E7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1+ clinician recommendation(s) (adjusted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for covariates and accounting for clustering of patients by clinician)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7CD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F78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FAEE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0C8DD6A6" w14:textId="77777777" w:rsidTr="00701A5C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6A7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Pursue offer to change drugs</w:t>
            </w: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607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Resident identified suboptimal changes not included in prescribing recommendations, </w:t>
            </w: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Interventon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696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006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BB7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Boersma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65</w:t>
            </w:r>
          </w:p>
        </w:tc>
      </w:tr>
      <w:tr w:rsidR="007B562C" w:rsidRPr="00CA59A7" w14:paraId="12EA5E79" w14:textId="77777777" w:rsidTr="00701A5C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04E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Quality of life</w:t>
            </w:r>
          </w:p>
          <w:p w14:paraId="478B3C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CDF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Desired life duration (years)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E8C6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CE43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C16F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085675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6FF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F5B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Desired life duration (years)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5E7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608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208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E59043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A4F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73C0D" w14:textId="77777777" w:rsidR="007B562C" w:rsidRPr="006F3E40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F3E40">
              <w:rPr>
                <w:rFonts w:eastAsia="Times New Roman" w:cstheme="minorHAnsi"/>
                <w:color w:val="000000"/>
                <w:lang w:eastAsia="en-GB"/>
              </w:rPr>
              <w:t>EQ-5D, index T1-T0,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79D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815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1C6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BDBA351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301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7B7F5" w14:textId="77777777" w:rsidR="007B562C" w:rsidRPr="006F3E40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F3E40">
              <w:rPr>
                <w:rFonts w:eastAsia="Times New Roman" w:cstheme="minorHAnsi"/>
                <w:color w:val="000000"/>
                <w:lang w:eastAsia="en-GB"/>
              </w:rPr>
              <w:t>EQ-5D, index T2-T0,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8F8C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E0F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841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73A3C22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5325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829B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Expected life duration (years) at 6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609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83B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576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1DDB4AAB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1B2C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543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Expected life duration (years) at 9 months,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D2E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F9BB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66B9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0CCD1C87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C33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083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Health related quality of life EQ-5D index at 6 months(percentage),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002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C156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E4D6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D03A29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C16E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838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Health related quality of life EQ-5D index at 9 months (percentage), Intervention vs Control; Adjusted mean difference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0B5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19E7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916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6BDCAF9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2A7D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CF9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HRQL- 30 days, Summary - SF8, Deprescribing at Discharge vs Not Deprescribing at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C73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D52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A0A5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1B12933E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8EC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5D0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HRQL- 90 days, Summary - SF8, Deprescribing at Discharge vs Not Deprescribing at Discharge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17A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4C6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66A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5F8F4C79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77A3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7FE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change in self-reported and proxy-measured quality of life outcomes (ICECAP-O) at baseline and 3-month follow-up,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AE8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6DDF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ED93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70EF7E3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59AB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D59B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Mean change in self-reported and proxy-measured quality of life outcomes (QUALIDEM) at baseline and 3-month follow-up,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879C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4CA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91F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69</w:t>
            </w:r>
          </w:p>
        </w:tc>
      </w:tr>
      <w:tr w:rsidR="007B562C" w:rsidRPr="00CA59A7" w14:paraId="3DDA4B36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9E1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0ED2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Patients’ quality of life (SF-12 – physical sum scale),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65D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AB9D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7C0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5E844B2F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418B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493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Patients’ quality of life (SF-12 – psychological sum scale), Intervention phase 1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EDA7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0257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AAB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4FE27D94" w14:textId="77777777" w:rsidTr="00701A5C">
        <w:trPr>
          <w:tblCellSpacing w:w="0" w:type="dxa"/>
        </w:trPr>
        <w:tc>
          <w:tcPr>
            <w:tcW w:w="184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532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A60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Self-reported quality of life (EuroQoL-5D) change from the baseline score, Intervention vs Control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D56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C36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C24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4A35067" w14:textId="77777777" w:rsidTr="00701A5C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887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Social support</w:t>
            </w:r>
          </w:p>
        </w:tc>
        <w:tc>
          <w:tcPr>
            <w:tcW w:w="5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2B3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Attained level of social support</w:t>
            </w:r>
          </w:p>
        </w:tc>
        <w:tc>
          <w:tcPr>
            <w:tcW w:w="13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709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11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6F5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26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C3D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</w:tbl>
    <w:p w14:paraId="3850677F" w14:textId="77777777" w:rsidR="007B562C" w:rsidRPr="00CA59A7" w:rsidRDefault="007B562C" w:rsidP="007B562C">
      <w:pPr>
        <w:rPr>
          <w:rFonts w:cstheme="minorHAnsi"/>
          <w:b/>
          <w:bCs/>
        </w:rPr>
      </w:pPr>
    </w:p>
    <w:p w14:paraId="7F9F3226" w14:textId="77777777" w:rsidR="007B562C" w:rsidRPr="00CA59A7" w:rsidRDefault="007B562C" w:rsidP="007B562C">
      <w:pPr>
        <w:rPr>
          <w:rFonts w:cstheme="minorHAnsi"/>
          <w:b/>
          <w:bCs/>
        </w:rPr>
      </w:pPr>
      <w:r w:rsidRPr="00CA59A7">
        <w:rPr>
          <w:rFonts w:cstheme="minorHAnsi"/>
          <w:b/>
          <w:bCs/>
        </w:rPr>
        <w:t>SAFTEY OUTCOMES</w:t>
      </w:r>
    </w:p>
    <w:tbl>
      <w:tblPr>
        <w:tblW w:w="1290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6096"/>
        <w:gridCol w:w="1303"/>
        <w:gridCol w:w="1134"/>
        <w:gridCol w:w="1701"/>
      </w:tblGrid>
      <w:tr w:rsidR="007B562C" w:rsidRPr="00CA59A7" w14:paraId="27C9F55E" w14:textId="77777777" w:rsidTr="00701A5C">
        <w:trPr>
          <w:tblHeader/>
          <w:tblCellSpacing w:w="0" w:type="dxa"/>
        </w:trPr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953D2CB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FCA7A4E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 definition</w:t>
            </w:r>
          </w:p>
        </w:tc>
        <w:tc>
          <w:tcPr>
            <w:tcW w:w="1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C2E3E4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Impact on deprescribing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0AD8EB3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Statistical significance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483FF3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Study</w:t>
            </w:r>
          </w:p>
        </w:tc>
      </w:tr>
      <w:tr w:rsidR="007B562C" w:rsidRPr="00CA59A7" w14:paraId="2BEF1FED" w14:textId="77777777" w:rsidTr="00701A5C">
        <w:trPr>
          <w:tblCellSpacing w:w="0" w:type="dxa"/>
        </w:trPr>
        <w:tc>
          <w:tcPr>
            <w:tcW w:w="2666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</w:tcPr>
          <w:p w14:paraId="09D6D17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Adverse drug event (unspecified)</w:t>
            </w:r>
          </w:p>
          <w:p w14:paraId="112DC2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7968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Adverse drug event if the medication was discontinued due to its harmful effect during hospital stay,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ACB32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62A9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B1CD3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18F5BEB4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</w:tcPr>
          <w:p w14:paraId="0FA8A48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3BCE2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ADR symptoms T1-T0,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04FF4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52EA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5E8A4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2D282545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</w:tcPr>
          <w:p w14:paraId="26A1C71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5FDD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ADR symptoms T2-T0,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BD91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A89C0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B1CD9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49BEB3F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82A89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EEBC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Occurrence of ADEs within 30 days of hospital discharge, Intervention period vs Control period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CFEF9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27E32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4315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0F361881" w14:textId="77777777" w:rsidTr="00701A5C">
        <w:trPr>
          <w:tblCellSpacing w:w="0" w:type="dxa"/>
        </w:trPr>
        <w:tc>
          <w:tcPr>
            <w:tcW w:w="2666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</w:tcPr>
          <w:p w14:paraId="2C9CA86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lang w:eastAsia="en-GB"/>
              </w:rPr>
              <w:t>Adverse event (unspecified)</w:t>
            </w:r>
          </w:p>
          <w:p w14:paraId="10F4589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F6AF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potential adverse effects of deprescribing reported to the research team during the conduct of the trial.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C6389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7590E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44F9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 2020</w:t>
            </w:r>
            <w:r>
              <w:rPr>
                <w:rFonts w:eastAsia="Times New Roman" w:cstheme="minorHAnsi"/>
                <w:color w:val="000000"/>
                <w:lang w:eastAsia="en-GB"/>
              </w:rPr>
              <w:t>69</w:t>
            </w:r>
          </w:p>
        </w:tc>
      </w:tr>
      <w:tr w:rsidR="007B562C" w:rsidRPr="00CA59A7" w14:paraId="6F67E7F7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56C0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349A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Proportion of patients with an adverse event within 30 days of hospital discharge, Intervention period vs Control period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0E1B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3A76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AF1201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6B687368" w14:textId="77777777" w:rsidTr="00701A5C">
        <w:trPr>
          <w:tblCellSpacing w:w="0" w:type="dxa"/>
        </w:trPr>
        <w:tc>
          <w:tcPr>
            <w:tcW w:w="2666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AEC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Cardiovascular event</w:t>
            </w:r>
          </w:p>
          <w:p w14:paraId="6FA25B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DB8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Adverse events during hospital stay: Cardiovascular event,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1F1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11E09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223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3F483B07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03F0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E350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Cardiovascular event,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5065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1057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B28C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6D5ACDEC" w14:textId="77777777" w:rsidTr="00701A5C">
        <w:trPr>
          <w:tblCellSpacing w:w="0" w:type="dxa"/>
        </w:trPr>
        <w:tc>
          <w:tcPr>
            <w:tcW w:w="26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D42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Delirium</w:t>
            </w: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EA38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Adverse events during hospital stay: Delirium,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3A2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DF26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93BE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14FB1553" w14:textId="77777777" w:rsidTr="00701A5C">
        <w:trPr>
          <w:tblCellSpacing w:w="0" w:type="dxa"/>
        </w:trPr>
        <w:tc>
          <w:tcPr>
            <w:tcW w:w="26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AD6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discontinuation</w:t>
            </w: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1A72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Proportion of deprescribed PIMs stopped during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the intervention phase [Records Most Common Classes of Drugs Identified as Potentially Inappropriate and deprescribed and relative changes in deprescribing vs control period for each class of potentially inappropriate therapy, not reported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5D5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F71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038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725A9274" w14:textId="77777777" w:rsidTr="00701A5C">
        <w:trPr>
          <w:tblCellSpacing w:w="0" w:type="dxa"/>
        </w:trPr>
        <w:tc>
          <w:tcPr>
            <w:tcW w:w="2666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DC7C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Hospital admission/readmission/visits</w:t>
            </w:r>
          </w:p>
          <w:p w14:paraId="3195E0B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B2B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30-day readmission, Patients whose medications were deprescribed vs Patients whose medications were not deprescribed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803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1F2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634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6429E623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15C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1F95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90-day readmission, Patients whose medications were deprescribed vs Patients whose medications were not deprescribed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73B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F31E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A99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6FA14DA7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EC1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BD85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Days in hospital (aggregated for both follow-ups: T1+T2−T0),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64E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525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ECD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3DC0CD17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CE3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0B0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Multiple readmission, Patients whose medications were deprescribed vs Patients whose medications were not deprescribed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F8C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D6B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2C08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119B6241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8C13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987B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hospital stays (aggregated for both follow-ups: T1+T2−T0),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75E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18A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7D3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lang w:eastAsia="en-GB"/>
              </w:rPr>
              <w:t>76</w:t>
            </w:r>
          </w:p>
        </w:tc>
      </w:tr>
      <w:tr w:rsidR="007B562C" w:rsidRPr="00CA59A7" w14:paraId="2100A78C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521F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C3FB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Single readmission, Patients whose medications were deprescribed vs Patients whose medications were not deprescribed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765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Negative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0F9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EF4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47E573D2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85D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4E39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Unplanned hospital admission,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B740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F84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5D0B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7B8EEC91" w14:textId="77777777" w:rsidTr="00701A5C">
        <w:trPr>
          <w:tblCellSpacing w:w="0" w:type="dxa"/>
        </w:trPr>
        <w:tc>
          <w:tcPr>
            <w:tcW w:w="2666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909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 hospital death</w:t>
            </w:r>
          </w:p>
          <w:p w14:paraId="3212D36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605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Adverse events during hospital stay: In-hospital death,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AA74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FF44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A5A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6233680E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678F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BE3D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had deprescribing opportunities identified and who died during admission during the control phase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1755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F85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3C1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0CFFE2C3" w14:textId="77777777" w:rsidTr="00701A5C">
        <w:trPr>
          <w:tblCellSpacing w:w="0" w:type="dxa"/>
        </w:trPr>
        <w:tc>
          <w:tcPr>
            <w:tcW w:w="2666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BBB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306D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had deprescribing opportunities identified and who died during admission during the intervention phase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B2F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E3BA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328C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McDonald et al., 201</w:t>
            </w:r>
            <w:r>
              <w:rPr>
                <w:rFonts w:eastAsia="Times New Roman" w:cstheme="minorHAnsi"/>
                <w:color w:val="000000"/>
                <w:lang w:eastAsia="en-GB"/>
              </w:rPr>
              <w:t>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75</w:t>
            </w:r>
          </w:p>
        </w:tc>
      </w:tr>
      <w:tr w:rsidR="007B562C" w:rsidRPr="00CA59A7" w14:paraId="03636BC3" w14:textId="77777777" w:rsidTr="00701A5C">
        <w:trPr>
          <w:tblCellSpacing w:w="0" w:type="dxa"/>
        </w:trPr>
        <w:tc>
          <w:tcPr>
            <w:tcW w:w="26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B1A7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Infection</w:t>
            </w: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3604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Adverse events during hospital stay: In-hospital infection (requiring antibiotic treatment),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2940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6E9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71BD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32B2F137" w14:textId="77777777" w:rsidTr="00701A5C">
        <w:trPr>
          <w:tblCellSpacing w:w="0" w:type="dxa"/>
        </w:trPr>
        <w:tc>
          <w:tcPr>
            <w:tcW w:w="26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9BF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Medication interaction</w:t>
            </w: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4C7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Fall in number of potentially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severe drug–drug interactions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01D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8DD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102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7BB0A092" w14:textId="77777777" w:rsidTr="00701A5C">
        <w:trPr>
          <w:tblCellSpacing w:w="0" w:type="dxa"/>
        </w:trPr>
        <w:tc>
          <w:tcPr>
            <w:tcW w:w="26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C9B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Patient/drug monitoring</w:t>
            </w:r>
          </w:p>
        </w:tc>
        <w:tc>
          <w:tcPr>
            <w:tcW w:w="6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D2D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that would likely require outpatient clinic follow-up to ensure monitoring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br/>
              <w:t>of safety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089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84A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0B94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Potter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80</w:t>
            </w:r>
          </w:p>
        </w:tc>
      </w:tr>
    </w:tbl>
    <w:p w14:paraId="420D01B1" w14:textId="77777777" w:rsidR="007B562C" w:rsidRPr="00CA59A7" w:rsidRDefault="007B562C" w:rsidP="007B562C">
      <w:pPr>
        <w:rPr>
          <w:rFonts w:cstheme="minorHAnsi"/>
          <w:b/>
          <w:bCs/>
        </w:rPr>
      </w:pPr>
    </w:p>
    <w:p w14:paraId="0806B87F" w14:textId="77777777" w:rsidR="007B562C" w:rsidRPr="00CA59A7" w:rsidRDefault="007B562C" w:rsidP="007B562C">
      <w:pPr>
        <w:rPr>
          <w:rFonts w:cstheme="minorHAnsi"/>
          <w:b/>
          <w:bCs/>
        </w:rPr>
      </w:pPr>
      <w:r w:rsidRPr="00CA59A7">
        <w:rPr>
          <w:rFonts w:cstheme="minorHAnsi"/>
          <w:b/>
          <w:bCs/>
        </w:rPr>
        <w:t>ACCEPTABILITY OUTCOMES</w:t>
      </w:r>
    </w:p>
    <w:tbl>
      <w:tblPr>
        <w:tblW w:w="1290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210"/>
        <w:gridCol w:w="1303"/>
        <w:gridCol w:w="1134"/>
        <w:gridCol w:w="1701"/>
      </w:tblGrid>
      <w:tr w:rsidR="007B562C" w:rsidRPr="00CA59A7" w14:paraId="12D63730" w14:textId="77777777" w:rsidTr="00701A5C">
        <w:trPr>
          <w:tblHeader/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E0A7C6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990FCEB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 definition</w:t>
            </w:r>
          </w:p>
        </w:tc>
        <w:tc>
          <w:tcPr>
            <w:tcW w:w="1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43A0BC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Impact on deprescribing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F7A0C36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Statistical significance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8334B22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Study</w:t>
            </w:r>
          </w:p>
        </w:tc>
      </w:tr>
      <w:tr w:rsidR="007B562C" w:rsidRPr="00CA59A7" w14:paraId="65165F46" w14:textId="77777777" w:rsidTr="00701A5C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FEC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Communication</w:t>
            </w:r>
          </w:p>
          <w:p w14:paraId="60E2709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689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 Assessment of Care for Chronic Conditions PACIC &gt;10 (adjusted for covariates and accounting for clustering of patients by clinician)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07C3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A63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6B2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1CE9F8B7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1DC1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457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 outcome: Medication-related communication (bivariate analysis), Intervention vs Control (N=55)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2CB6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2EB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D74E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70B28E17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74C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1001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 outcome: Patient Assessment of Care for Chronic Conditions (PACIC) &gt;10 (bivariate analysis),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E1D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1E32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3EB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3F3AFA03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1F9A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321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Clinician Outcome: Facilitative communication (bivariate analysis), Intervention vs Control (N=55)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387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1C6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76A0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3DF43660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627C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092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Clinician Outcome: Medication-related communication (bivariate analysis), Intervention vs Control (N=55)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F5A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CBE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8968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1A3BD158" w14:textId="77777777" w:rsidTr="00701A5C">
        <w:trPr>
          <w:tblCellSpacing w:w="0" w:type="dxa"/>
        </w:trPr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6DF9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discontinuation</w:t>
            </w: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C47B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GPs stopping inappropriate non-steroidal anti-inflammatory drugs prescriptions for the case vignette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9447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3D6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32E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009B5A4C" w14:textId="77777777" w:rsidTr="00701A5C">
        <w:trPr>
          <w:tblCellSpacing w:w="0" w:type="dxa"/>
        </w:trPr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ADE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 substitution</w:t>
            </w: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97F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GPs substituting inappropriate non-steroidal anti-inflammatory drugs prescriptions with appropriate analgesics for the case vignette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A125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FB2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04E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1FDEC6D6" w14:textId="77777777" w:rsidTr="00701A5C">
        <w:trPr>
          <w:tblCellSpacing w:w="0" w:type="dxa"/>
        </w:trPr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3C98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Participation</w:t>
            </w: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761E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Patient outcome: Active participation (bivariate analysis), Intervention vs Control (N=55)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333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Positive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D067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DA92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Fried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70</w:t>
            </w:r>
          </w:p>
        </w:tc>
      </w:tr>
      <w:tr w:rsidR="007B562C" w:rsidRPr="00CA59A7" w14:paraId="66D1EAD9" w14:textId="77777777" w:rsidTr="00701A5C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EC3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Pursue offer to change drugs</w:t>
            </w:r>
          </w:p>
          <w:p w14:paraId="5A29806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105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who accepted vs refused deprescribing intervention[Acceptability defined as patients who had given written consent to receive the intervention]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3B8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A13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CC2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Komagamine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72</w:t>
            </w:r>
          </w:p>
        </w:tc>
      </w:tr>
      <w:tr w:rsidR="007B562C" w:rsidRPr="00CA59A7" w14:paraId="2E857D96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B71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B1B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patients who did not pursue an offer by their GP to change drugs (stop, reduce, substitute) [Rationale for patient non-acceptance reported but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C9C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CCB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AD5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Zechmann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84</w:t>
            </w:r>
          </w:p>
        </w:tc>
      </w:tr>
      <w:tr w:rsidR="007B562C" w:rsidRPr="00CA59A7" w14:paraId="4846E938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FAE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611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offers to change drugs pursued after Shared Decision Making [List of drugs that patients chose not to implement their GPs’ recommended changes are reported in Appendix 4, not reported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D0F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F4E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4810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Zechmann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84</w:t>
            </w:r>
          </w:p>
        </w:tc>
      </w:tr>
      <w:tr w:rsidR="007B562C" w:rsidRPr="00CA59A7" w14:paraId="1F54CAE5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DF6F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8319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Overall changes to initial deprescribing recommendations (per patient, n=20)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3D2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F190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0CA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1849B1EE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870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00E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Recommendations changed from continued to deprescribed (per patient, n=20)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697C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ADF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D22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7BECB48C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BBD1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12B9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Recommendations changed from deprescribed to continued (per patient, n=20)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10CD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6E35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D03E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1C0F8E30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75F1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6BA8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Recommendations changed to different dose or tempo of treatment (e.g. stop to decrease dose or start as outpatient to start now)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FE0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D00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4AA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Petersen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78</w:t>
            </w:r>
          </w:p>
        </w:tc>
      </w:tr>
      <w:tr w:rsidR="007B562C" w:rsidRPr="00CA59A7" w14:paraId="4F0EF98A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E93B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5A9D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acceptance vs refusal of pharmaceutical recommendations to change the dose of an existing drug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2BA6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6254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144F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0001E61D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8061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F5E5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acceptance vs refusal of pharmaceutical recommendations to start prescribing a new drug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3780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0ED3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8A8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02855858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59F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12D7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acceptance vs refusal of pharmaceutical recommendations to stop medications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9863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EEC7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3183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15F3BB6D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AD15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D678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consultations accepted by clinician [Type of DRP and consultations accepted]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A432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EC1C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BBE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Chiarelli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7B562C" w:rsidRPr="00CA59A7" w14:paraId="6DB7DEFC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A07C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A67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deprescribing recommendations accepted and implemented by the attending physicians [rationale for deprescribing as per STOPP criteria and types of drugs deprescribed reported in supplementary material,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E37D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0B6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B069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Curtin et al.,2020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68</w:t>
            </w:r>
          </w:p>
        </w:tc>
      </w:tr>
      <w:tr w:rsidR="007B562C" w:rsidRPr="00CA59A7" w14:paraId="2F761071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262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8E9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GPs accepting all STOPP/START criteria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3F4F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9BC7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FEA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4FC3AB43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17CB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A65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pharmacist recommended dose adjustment drug changes implemented in intervention group [changes reported by Anatomical Therapeutic Chemical (ATC) drug groups,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6650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D8B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98A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2BA271F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DFC9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FD8C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pharmacist recommended drug discontinuation changes implemented after discussion with physician in intervention group [changes reported by Anatomical Therapeutic Chemical (ATC) drug groups,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B9B9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DA9A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277C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13ED86F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BA69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25F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pharmacist recommended drug substitution changes implemented after discussion with physician in intervention group [changes reported by Anatomical Therapeutic Chemical (ATC) drug groups,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ADC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A048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C63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9A83FE9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20EF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5D2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pharmacist recommended new drug prescription changes implemented after discussion with physician in intervention group [changes reported by Anatomical Therapeutic Chemical (ATC) drug groups,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1389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462E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309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4109AC52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8BA4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F914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pharmacist recommended drug changes implemented after discussion with physician in intervention group [changes reported by Anatomical Therapeutic Chemical (ATC) drug groups,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46BC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803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B188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6946F6E8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48A2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3BA4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recommendations on drug therapy implemented vs refused by the physicians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E08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F37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2F5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Koberlein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>-Neu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71</w:t>
            </w:r>
          </w:p>
        </w:tc>
      </w:tr>
      <w:tr w:rsidR="007B562C" w:rsidRPr="00CA59A7" w14:paraId="3130DE91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B02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117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START recommendations GPs adhered to [Lists types of drugs and rationale for which START recommendations were not accepted are reported, but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660B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8A1D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5CE1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6310036F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724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831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STOPP recommendations GPs adhered to [Lists types of drugs and rationale for which STOPP recommendations were not accepted are reported, but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694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5552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160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417DF54F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092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5259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Total number of STOPP/START recommendations GPs adhered to [Lists types of drugs and rationale for which START/STOPP recommendations were not accepted are reported, but not recorded here]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0BA5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9B8A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DD41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25C5D3C9" w14:textId="77777777" w:rsidTr="00701A5C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89CB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Satisfaction</w:t>
            </w:r>
          </w:p>
          <w:p w14:paraId="4EE0B0C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9D6A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Satisfaction with shared decision-making at 6 months, Man-Son-Hing Scale,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6A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1E5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901C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29B1CEC4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A8B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7676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Satisfaction with shared decision-making at 9 months, Man-Son-Hing Scale, Intervention vs Control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7613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86F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05A3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2018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77</w:t>
            </w:r>
          </w:p>
        </w:tc>
      </w:tr>
      <w:tr w:rsidR="007B562C" w:rsidRPr="00CA59A7" w14:paraId="7C2ABBBA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6066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159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Accceptability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of the intervention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4EA1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517A6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903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McCarthy et al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74</w:t>
            </w:r>
          </w:p>
        </w:tc>
      </w:tr>
      <w:tr w:rsidR="007B562C" w:rsidRPr="00CA59A7" w14:paraId="37EFA50D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0BE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ACE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(number) experience of communication with HCA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FCD6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7DAA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D457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0A8E923B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BB8F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4B6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(number) experience of GP-patient consultation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877A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432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219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75661548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C994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038D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(number) experience with CDSS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07A7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757E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46B5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C60D7CB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B6BF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9792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satisfaction with interventions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8F31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31FE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C03F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3A89D1B6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3885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387A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HCA (number) experience with CDSS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7845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C7E2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F9C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05D53FA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F0F2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440E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HCA reported difficulties with intervention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B991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BFA4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CDB7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F20BF55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B8A8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EBF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HCA satisfaction with interventions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4822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24C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9B34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4E4524C9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8ED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68E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GPs requiring support in using CDSS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3366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A2A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6660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7C656997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111B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1FD3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Perception of usefulness of the tool in daily practice - Number of GPs who said they believed that the STOPP/START tool met the needs of their patients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AF48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2B9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301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5566B761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0D3C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9079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Perception of usefulness of the tool in daily practice - Number of GPs who said they believed that the STOPP/START tool was feasible to follow in routine practice [Lists reasons why 7 GPs felt the tool was not feasible, not recorded here - see notes]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5936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3FAC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89EF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3E474A68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5DBA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97B1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Perception of usefulness of the tool in daily practice - Number of GPs who said they trust in STOPP/START tool recommendations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3721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C2B9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09D1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Lesende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2013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79</w:t>
            </w:r>
          </w:p>
        </w:tc>
      </w:tr>
      <w:tr w:rsidR="007B562C" w:rsidRPr="00CA59A7" w14:paraId="1553C3C3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E43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ECA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Technical usability of the CDSS rated by GPs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9D86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ED56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CE9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6040A008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9BD7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6962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Technical usability of the CDSS rated by HCAs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C70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7E45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0BC3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511E036F" w14:textId="77777777" w:rsidTr="00701A5C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832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Time</w:t>
            </w:r>
          </w:p>
          <w:p w14:paraId="2ED5227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79CE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time requirement per patient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A03F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6ABE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D143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  <w:tr w:rsidR="007B562C" w:rsidRPr="00CA59A7" w14:paraId="70FF2329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697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4FC2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GP time to undertake review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AEC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7B7A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DB3F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McCarthy et al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74</w:t>
            </w:r>
          </w:p>
        </w:tc>
      </w:tr>
      <w:tr w:rsidR="007B562C" w:rsidRPr="00CA59A7" w14:paraId="4CA50DC6" w14:textId="77777777" w:rsidTr="00701A5C">
        <w:trPr>
          <w:tblCellSpacing w:w="0" w:type="dxa"/>
        </w:trPr>
        <w:tc>
          <w:tcPr>
            <w:tcW w:w="2552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4E0D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194C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HCA time requirement per patient</w:t>
            </w:r>
          </w:p>
        </w:tc>
        <w:tc>
          <w:tcPr>
            <w:tcW w:w="13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4A0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OMQ/NA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8A0C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D6E8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Muth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2016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76</w:t>
            </w:r>
          </w:p>
        </w:tc>
      </w:tr>
    </w:tbl>
    <w:p w14:paraId="730E46A2" w14:textId="77777777" w:rsidR="007B562C" w:rsidRPr="00CA59A7" w:rsidRDefault="007B562C" w:rsidP="007B562C">
      <w:pPr>
        <w:rPr>
          <w:rFonts w:cstheme="minorHAnsi"/>
          <w:b/>
          <w:bCs/>
        </w:rPr>
      </w:pPr>
    </w:p>
    <w:p w14:paraId="05B8AFAA" w14:textId="77777777" w:rsidR="007B562C" w:rsidRPr="00CA59A7" w:rsidRDefault="007B562C" w:rsidP="007B562C">
      <w:pPr>
        <w:rPr>
          <w:rFonts w:cstheme="minorHAnsi"/>
          <w:b/>
          <w:bCs/>
        </w:rPr>
      </w:pPr>
      <w:r w:rsidRPr="00CA59A7">
        <w:rPr>
          <w:rFonts w:cstheme="minorHAnsi"/>
          <w:b/>
          <w:bCs/>
        </w:rPr>
        <w:t>OTHER OUTCOMES</w:t>
      </w:r>
    </w:p>
    <w:tbl>
      <w:tblPr>
        <w:tblW w:w="1304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7109"/>
        <w:gridCol w:w="1303"/>
        <w:gridCol w:w="1134"/>
        <w:gridCol w:w="1984"/>
      </w:tblGrid>
      <w:tr w:rsidR="007B562C" w:rsidRPr="00CA59A7" w14:paraId="30CE4E66" w14:textId="77777777" w:rsidTr="00701A5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937B526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7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2D229D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Outcome definition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395902B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Impact on deprescribing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BC87EC3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Statistical significance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5B3E113" w14:textId="77777777" w:rsidR="007B562C" w:rsidRPr="00CA59A7" w:rsidRDefault="007B562C" w:rsidP="00701A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CA59A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Short ref</w:t>
            </w:r>
          </w:p>
        </w:tc>
      </w:tr>
      <w:tr w:rsidR="007B562C" w:rsidRPr="00CA59A7" w14:paraId="1BB0B6F6" w14:textId="77777777" w:rsidTr="00701A5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2773E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Drugs deprescribed</w:t>
            </w:r>
          </w:p>
        </w:tc>
        <w:tc>
          <w:tcPr>
            <w:tcW w:w="7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57DB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Effect of deprescribing on medication class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74701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Equivocal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C9B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D826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Russell et al., 2019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81</w:t>
            </w:r>
          </w:p>
        </w:tc>
      </w:tr>
      <w:tr w:rsidR="007B562C" w:rsidRPr="00CA59A7" w14:paraId="164124EB" w14:textId="77777777" w:rsidTr="00701A5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7B3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Functional status</w:t>
            </w:r>
          </w:p>
          <w:p w14:paraId="565D9E1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7F1B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Barthel index at 6 months, patients with a decrease in START criteria (13) vs patients with no decrease in START criteria (71)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FD264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71DE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3A72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49FA5988" w14:textId="77777777" w:rsidTr="00701A5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20E5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DA1B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Barthel index at 6 months, patients with a decrease in STOPP criteria (32) vs patients with no decrease in STOPP criteria (52)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2799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097D0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CD23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San-José et al., 2020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82</w:t>
            </w:r>
          </w:p>
        </w:tc>
      </w:tr>
      <w:tr w:rsidR="007B562C" w:rsidRPr="00CA59A7" w14:paraId="3F18E591" w14:textId="77777777" w:rsidTr="00701A5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99B7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Proposed change in medication</w:t>
            </w:r>
          </w:p>
          <w:p w14:paraId="36DEBF29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85CF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recommendations made by the clinical pharmacist due to dose adjustment in intervention group [changes reported by Anatomical Therapeutic Chemical (ATC) drug groups, not recorded here]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2433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A9C7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1F74B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76D8D775" w14:textId="77777777" w:rsidTr="00701A5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BC61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C299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recommendations made by the clinical pharmacist due to drug substitution in intervention group [changes reported by Anatomical Therapeutic Chemical (ATC) drug groups, not recorded here]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464A3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5B8C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F666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358D235A" w14:textId="77777777" w:rsidTr="00701A5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E9385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E446F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Number of recommendations made by the clinical pharmacist due to new drug prescription in intervention group [changes reported by Anatomical Therapeutic Chemical (ATC) drug groups, not recorded here]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43E8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0741A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2CADC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  <w:tr w:rsidR="007B562C" w:rsidRPr="00CA59A7" w14:paraId="5CAB20E5" w14:textId="77777777" w:rsidTr="00701A5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20DD7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991ED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Total number of recommendations made by the clinical pharmacist due to drug inappropriateness (drug discontinuation, or dose adjustment or drug </w:t>
            </w: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substitution, or new drug prescription) in intervention group [changes reported by Anatomical Therapeutic Chemical (ATC) drug groups, not recorded here]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FFA02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lastRenderedPageBreak/>
              <w:t>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6DF18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A59A7">
              <w:rPr>
                <w:rFonts w:eastAsia="Times New Roman" w:cstheme="minorHAnsi"/>
                <w:color w:val="000000"/>
                <w:lang w:eastAsia="en-GB"/>
              </w:rPr>
              <w:t>NA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95051" w14:textId="77777777" w:rsidR="007B562C" w:rsidRPr="00CA59A7" w:rsidRDefault="007B562C" w:rsidP="00701A5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CA59A7">
              <w:rPr>
                <w:rFonts w:eastAsia="Times New Roman" w:cstheme="minorHAnsi"/>
                <w:color w:val="000000"/>
                <w:lang w:eastAsia="en-GB"/>
              </w:rPr>
              <w:t>Campins</w:t>
            </w:r>
            <w:proofErr w:type="spellEnd"/>
            <w:r w:rsidRPr="00CA59A7">
              <w:rPr>
                <w:rFonts w:eastAsia="Times New Roman" w:cstheme="minorHAnsi"/>
                <w:color w:val="000000"/>
                <w:lang w:eastAsia="en-GB"/>
              </w:rPr>
              <w:t xml:space="preserve"> et al., 2017</w:t>
            </w:r>
            <w:r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67</w:t>
            </w:r>
          </w:p>
        </w:tc>
      </w:tr>
    </w:tbl>
    <w:p w14:paraId="2C19D97E" w14:textId="77777777" w:rsidR="007B562C" w:rsidRDefault="007B562C" w:rsidP="007B562C">
      <w:pPr>
        <w:pStyle w:val="Heading2"/>
        <w:sectPr w:rsidR="007B562C" w:rsidSect="00E544C0">
          <w:pgSz w:w="16838" w:h="11906" w:orient="landscape"/>
          <w:pgMar w:top="1440" w:right="1440" w:bottom="1440" w:left="1440" w:header="708" w:footer="708" w:gutter="0"/>
          <w:pgNumType w:start="176"/>
          <w:cols w:space="708"/>
          <w:docGrid w:linePitch="360"/>
        </w:sectPr>
      </w:pPr>
    </w:p>
    <w:p w14:paraId="1F876E3A" w14:textId="77777777" w:rsidR="00633F33" w:rsidRDefault="00633F33"/>
    <w:sectPr w:rsidR="00633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2C"/>
    <w:rsid w:val="0022285A"/>
    <w:rsid w:val="00633F33"/>
    <w:rsid w:val="00694053"/>
    <w:rsid w:val="007A7D2D"/>
    <w:rsid w:val="007B562C"/>
    <w:rsid w:val="00E3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3810"/>
  <w15:chartTrackingRefBased/>
  <w15:docId w15:val="{4FD13CCB-D5F2-4BE9-8B50-F2E5E21B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2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62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6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6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6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56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6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6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6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6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62C"/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B562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562C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B562C"/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562C"/>
    <w:rPr>
      <w:rFonts w:asciiTheme="majorHAnsi" w:eastAsiaTheme="majorEastAsia" w:hAnsiTheme="majorHAnsi" w:cstheme="majorBidi"/>
      <w:caps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62C"/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62C"/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62C"/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62C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562C"/>
    <w:pPr>
      <w:spacing w:line="240" w:lineRule="auto"/>
    </w:pPr>
    <w:rPr>
      <w:b/>
      <w:bCs/>
      <w:smallCaps/>
      <w:color w:val="632E6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B562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562C"/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62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62C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B562C"/>
    <w:rPr>
      <w:b/>
      <w:bCs/>
    </w:rPr>
  </w:style>
  <w:style w:type="character" w:styleId="Emphasis">
    <w:name w:val="Emphasis"/>
    <w:basedOn w:val="DefaultParagraphFont"/>
    <w:uiPriority w:val="20"/>
    <w:qFormat/>
    <w:rsid w:val="007B562C"/>
    <w:rPr>
      <w:i/>
      <w:iCs/>
    </w:rPr>
  </w:style>
  <w:style w:type="paragraph" w:styleId="NoSpacing">
    <w:name w:val="No Spacing"/>
    <w:uiPriority w:val="1"/>
    <w:qFormat/>
    <w:rsid w:val="007B562C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7B562C"/>
    <w:pPr>
      <w:spacing w:before="120" w:after="120"/>
      <w:ind w:left="720"/>
    </w:pPr>
    <w:rPr>
      <w:color w:val="632E6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562C"/>
    <w:rPr>
      <w:rFonts w:eastAsiaTheme="minorEastAsia"/>
      <w:color w:val="632E6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62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62C"/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562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56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562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B562C"/>
    <w:rPr>
      <w:b/>
      <w:bCs/>
      <w:smallCaps/>
      <w:color w:val="632E6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B562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7B562C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7B56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B562C"/>
    <w:rPr>
      <w:rFonts w:eastAsiaTheme="minorEastAsia"/>
    </w:rPr>
  </w:style>
  <w:style w:type="paragraph" w:styleId="CommentText">
    <w:name w:val="annotation text"/>
    <w:basedOn w:val="Normal"/>
    <w:link w:val="CommentTextChar"/>
    <w:uiPriority w:val="99"/>
    <w:rsid w:val="007B562C"/>
    <w:pPr>
      <w:spacing w:after="200" w:line="276" w:lineRule="auto"/>
    </w:pPr>
    <w:rPr>
      <w:rFonts w:ascii="Calibri" w:eastAsia="等?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62C"/>
    <w:rPr>
      <w:rFonts w:ascii="Calibri" w:eastAsia="等?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2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B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2C"/>
    <w:rPr>
      <w:rFonts w:eastAsiaTheme="minorEastAsia"/>
    </w:rPr>
  </w:style>
  <w:style w:type="table" w:styleId="TableGrid">
    <w:name w:val="Table Grid"/>
    <w:basedOn w:val="TableNormal"/>
    <w:uiPriority w:val="39"/>
    <w:rsid w:val="007B56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6">
    <w:name w:val="Heading 216"/>
    <w:basedOn w:val="Normal"/>
    <w:uiPriority w:val="99"/>
    <w:rsid w:val="007B562C"/>
    <w:pPr>
      <w:spacing w:before="158" w:after="158" w:line="240" w:lineRule="auto"/>
      <w:outlineLvl w:val="2"/>
    </w:pPr>
    <w:rPr>
      <w:rFonts w:ascii="Arial" w:eastAsia="等?" w:hAnsi="Arial" w:cs="Arial"/>
      <w:b/>
      <w:bCs/>
      <w:color w:val="37AEEE"/>
      <w:sz w:val="43"/>
      <w:szCs w:val="4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2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56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2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2C"/>
    <w:rPr>
      <w:rFonts w:ascii="Calibri" w:eastAsia="等?" w:hAnsi="Calibri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562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62C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B562C"/>
    <w:pPr>
      <w:spacing w:after="100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7B562C"/>
    <w:pPr>
      <w:spacing w:after="100"/>
      <w:ind w:left="220"/>
    </w:pPr>
    <w:rPr>
      <w:rFonts w:eastAsia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7B562C"/>
    <w:pPr>
      <w:spacing w:after="100"/>
      <w:ind w:left="440"/>
    </w:pPr>
    <w:rPr>
      <w:rFonts w:eastAsiaTheme="minorHAnsi"/>
    </w:rPr>
  </w:style>
  <w:style w:type="character" w:customStyle="1" w:styleId="identifier">
    <w:name w:val="identifier"/>
    <w:basedOn w:val="DefaultParagraphFont"/>
    <w:rsid w:val="007B562C"/>
  </w:style>
  <w:style w:type="character" w:customStyle="1" w:styleId="id-label">
    <w:name w:val="id-label"/>
    <w:basedOn w:val="DefaultParagraphFont"/>
    <w:rsid w:val="007B562C"/>
  </w:style>
  <w:style w:type="paragraph" w:customStyle="1" w:styleId="EndNoteBibliographyTitle">
    <w:name w:val="EndNote Bibliography Title"/>
    <w:basedOn w:val="Normal"/>
    <w:link w:val="EndNoteBibliographyTitleChar"/>
    <w:rsid w:val="007B562C"/>
    <w:pPr>
      <w:spacing w:after="0"/>
      <w:jc w:val="center"/>
    </w:pPr>
    <w:rPr>
      <w:rFonts w:ascii="Calibri" w:eastAsiaTheme="minorHAns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B562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B562C"/>
    <w:pPr>
      <w:spacing w:line="240" w:lineRule="auto"/>
    </w:pPr>
    <w:rPr>
      <w:rFonts w:ascii="Calibri" w:eastAsiaTheme="minorHAns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B562C"/>
    <w:rPr>
      <w:rFonts w:ascii="Calibri" w:hAnsi="Calibri" w:cs="Calibri"/>
      <w:noProof/>
      <w:lang w:val="en-US"/>
    </w:rPr>
  </w:style>
  <w:style w:type="paragraph" w:customStyle="1" w:styleId="Normal0">
    <w:name w:val="[Normal]"/>
    <w:rsid w:val="007B5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6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62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62C"/>
    <w:rPr>
      <w:vertAlign w:val="superscript"/>
    </w:rPr>
  </w:style>
  <w:style w:type="character" w:customStyle="1" w:styleId="cit-vol2">
    <w:name w:val="cit-vol2"/>
    <w:rsid w:val="007B562C"/>
  </w:style>
  <w:style w:type="character" w:customStyle="1" w:styleId="cit-sep2">
    <w:name w:val="cit-sep2"/>
    <w:rsid w:val="007B562C"/>
  </w:style>
  <w:style w:type="character" w:customStyle="1" w:styleId="cit-elocation">
    <w:name w:val="cit-elocation"/>
    <w:rsid w:val="007B562C"/>
  </w:style>
  <w:style w:type="paragraph" w:styleId="PlainText">
    <w:name w:val="Plain Text"/>
    <w:basedOn w:val="Normal"/>
    <w:link w:val="PlainTextChar"/>
    <w:uiPriority w:val="99"/>
    <w:unhideWhenUsed/>
    <w:rsid w:val="007B562C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562C"/>
    <w:rPr>
      <w:rFonts w:ascii="Consolas" w:eastAsia="Calibri" w:hAnsi="Consolas" w:cs="Times New Roman"/>
      <w:sz w:val="21"/>
      <w:szCs w:val="21"/>
      <w:lang w:val="x-none"/>
    </w:rPr>
  </w:style>
  <w:style w:type="table" w:styleId="TableGridLight">
    <w:name w:val="Grid Table Light"/>
    <w:basedOn w:val="TableNormal"/>
    <w:uiPriority w:val="40"/>
    <w:rsid w:val="007B5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7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56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5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10093</Words>
  <Characters>57531</Characters>
  <Application>Microsoft Office Word</Application>
  <DocSecurity>0</DocSecurity>
  <Lines>479</Lines>
  <Paragraphs>134</Paragraphs>
  <ScaleCrop>false</ScaleCrop>
  <Company/>
  <LinksUpToDate>false</LinksUpToDate>
  <CharactersWithSpaces>67490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reeve</dc:creator>
  <cp:keywords/>
  <dc:description/>
  <cp:lastModifiedBy>joanne reeve</cp:lastModifiedBy>
  <cp:revision>2</cp:revision>
  <dcterms:created xsi:type="dcterms:W3CDTF">2021-07-27T17:48:00Z</dcterms:created>
  <dcterms:modified xsi:type="dcterms:W3CDTF">2021-07-27T17:48:00Z</dcterms:modified>
</cp:coreProperties>
</file>