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5648" w14:textId="77777777" w:rsidR="00B82F16" w:rsidRPr="00771338" w:rsidRDefault="00B82F16" w:rsidP="00B82F16">
      <w:pPr>
        <w:rPr>
          <w:b/>
          <w:iCs/>
          <w:color w:val="44546A" w:themeColor="text2"/>
        </w:rPr>
      </w:pPr>
      <w:bookmarkStart w:id="0" w:name="_Toc83813931"/>
      <w:r>
        <w:rPr>
          <w:b/>
          <w:iCs/>
          <w:color w:val="44546A" w:themeColor="text2"/>
        </w:rPr>
        <w:t>Supplementary Material 3</w:t>
      </w:r>
      <w:r w:rsidRPr="00771338">
        <w:rPr>
          <w:b/>
          <w:iCs/>
          <w:color w:val="44546A" w:themeColor="text2"/>
        </w:rPr>
        <w:t>. Measures of Primary Care Access, GPPS</w:t>
      </w:r>
      <w:bookmarkEnd w:id="0"/>
    </w:p>
    <w:tbl>
      <w:tblPr>
        <w:tblStyle w:val="TableGridLight"/>
        <w:tblW w:w="945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6"/>
        <w:gridCol w:w="3619"/>
        <w:gridCol w:w="3965"/>
      </w:tblGrid>
      <w:tr w:rsidR="00B82F16" w:rsidRPr="00B463DB" w14:paraId="2AEB1713" w14:textId="77777777" w:rsidTr="005F6321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14:paraId="2504D9AE" w14:textId="77777777" w:rsidR="00B82F16" w:rsidRPr="00B463DB" w:rsidRDefault="00B82F16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Measure 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</w:tcPr>
          <w:p w14:paraId="461FB3AA" w14:textId="77777777" w:rsidR="00B82F16" w:rsidRPr="00B463DB" w:rsidRDefault="00B82F16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Question </w:t>
            </w:r>
          </w:p>
        </w:tc>
        <w:tc>
          <w:tcPr>
            <w:tcW w:w="3965" w:type="dxa"/>
            <w:tcBorders>
              <w:top w:val="single" w:sz="4" w:space="0" w:color="auto"/>
              <w:bottom w:val="single" w:sz="4" w:space="0" w:color="auto"/>
            </w:tcBorders>
          </w:tcPr>
          <w:p w14:paraId="493C573A" w14:textId="77777777" w:rsidR="00B82F16" w:rsidRPr="00B463DB" w:rsidRDefault="00B82F16" w:rsidP="005F6321">
            <w:pPr>
              <w:spacing w:after="0" w:line="240" w:lineRule="auto"/>
              <w:rPr>
                <w:b/>
              </w:rPr>
            </w:pPr>
            <w:r w:rsidRPr="00B463DB">
              <w:rPr>
                <w:b/>
              </w:rPr>
              <w:t xml:space="preserve">Answer Options </w:t>
            </w:r>
          </w:p>
        </w:tc>
      </w:tr>
      <w:tr w:rsidR="00B82F16" w:rsidRPr="00B463DB" w14:paraId="6454B208" w14:textId="77777777" w:rsidTr="005F6321">
        <w:trPr>
          <w:trHeight w:val="1584"/>
        </w:trPr>
        <w:tc>
          <w:tcPr>
            <w:tcW w:w="1866" w:type="dxa"/>
            <w:tcBorders>
              <w:top w:val="single" w:sz="4" w:space="0" w:color="auto"/>
            </w:tcBorders>
          </w:tcPr>
          <w:p w14:paraId="17E106ED" w14:textId="77777777" w:rsidR="00B82F16" w:rsidRPr="00B463DB" w:rsidRDefault="00B82F16" w:rsidP="005F6321">
            <w:pPr>
              <w:spacing w:after="0" w:line="240" w:lineRule="auto"/>
            </w:pPr>
            <w:r w:rsidRPr="00B463DB">
              <w:rPr>
                <w:rFonts w:eastAsia="Times New Roman"/>
                <w:color w:val="000000"/>
              </w:rPr>
              <w:t>Time until being seen or spoken to</w:t>
            </w:r>
          </w:p>
        </w:tc>
        <w:tc>
          <w:tcPr>
            <w:tcW w:w="3619" w:type="dxa"/>
            <w:tcBorders>
              <w:top w:val="single" w:sz="4" w:space="0" w:color="auto"/>
            </w:tcBorders>
          </w:tcPr>
          <w:p w14:paraId="2ED36F77" w14:textId="77777777" w:rsidR="00B82F16" w:rsidRPr="00B463DB" w:rsidRDefault="00B82F16" w:rsidP="005F6321">
            <w:pPr>
              <w:spacing w:after="0" w:line="240" w:lineRule="auto"/>
            </w:pPr>
            <w:r w:rsidRPr="00B463DB">
              <w:t xml:space="preserve">How long after initially contacting the surgery did you </w:t>
            </w:r>
            <w:proofErr w:type="gramStart"/>
            <w:r w:rsidRPr="00B463DB">
              <w:t>actually see</w:t>
            </w:r>
            <w:proofErr w:type="gramEnd"/>
            <w:r w:rsidRPr="00B463DB">
              <w:t xml:space="preserve"> or speak to them? </w:t>
            </w:r>
          </w:p>
          <w:p w14:paraId="0067F902" w14:textId="77777777" w:rsidR="00B82F16" w:rsidRPr="00B463DB" w:rsidRDefault="00B82F16" w:rsidP="005F6321">
            <w:pPr>
              <w:spacing w:after="0" w:line="240" w:lineRule="auto"/>
            </w:pPr>
          </w:p>
        </w:tc>
        <w:tc>
          <w:tcPr>
            <w:tcW w:w="3965" w:type="dxa"/>
            <w:tcBorders>
              <w:top w:val="single" w:sz="4" w:space="0" w:color="auto"/>
            </w:tcBorders>
          </w:tcPr>
          <w:p w14:paraId="2FC86DDC" w14:textId="77777777" w:rsidR="00B82F16" w:rsidRPr="00B463DB" w:rsidRDefault="00B82F16" w:rsidP="005F6321">
            <w:pPr>
              <w:spacing w:after="0" w:line="240" w:lineRule="auto"/>
            </w:pPr>
            <w:r w:rsidRPr="00B463DB">
              <w:t>On the same day</w:t>
            </w:r>
          </w:p>
          <w:p w14:paraId="372B6A3D" w14:textId="77777777" w:rsidR="00B82F16" w:rsidRPr="00B463DB" w:rsidRDefault="00B82F16" w:rsidP="005F6321">
            <w:pPr>
              <w:spacing w:after="0" w:line="240" w:lineRule="auto"/>
            </w:pPr>
            <w:r w:rsidRPr="00B463DB">
              <w:t>On the next working day</w:t>
            </w:r>
          </w:p>
          <w:p w14:paraId="17977BCE" w14:textId="77777777" w:rsidR="00B82F16" w:rsidRPr="00B463DB" w:rsidRDefault="00B82F16" w:rsidP="005F6321">
            <w:pPr>
              <w:spacing w:after="0" w:line="240" w:lineRule="auto"/>
            </w:pPr>
            <w:r w:rsidRPr="00B463DB">
              <w:t>A few days later</w:t>
            </w:r>
          </w:p>
          <w:p w14:paraId="297558EA" w14:textId="77777777" w:rsidR="00B82F16" w:rsidRPr="00B463DB" w:rsidRDefault="00B82F16" w:rsidP="005F6321">
            <w:pPr>
              <w:spacing w:after="0" w:line="240" w:lineRule="auto"/>
            </w:pPr>
            <w:r w:rsidRPr="00B463DB">
              <w:t>A week or more later</w:t>
            </w:r>
          </w:p>
          <w:p w14:paraId="15E0E300" w14:textId="77777777" w:rsidR="00B82F16" w:rsidRPr="00B463DB" w:rsidRDefault="00B82F16" w:rsidP="005F6321">
            <w:pPr>
              <w:spacing w:after="0" w:line="240" w:lineRule="auto"/>
            </w:pPr>
            <w:r w:rsidRPr="00B463DB">
              <w:t>Can’t remember</w:t>
            </w:r>
          </w:p>
          <w:p w14:paraId="6F71303E" w14:textId="77777777" w:rsidR="00B82F16" w:rsidRPr="00B463DB" w:rsidRDefault="00B82F16" w:rsidP="005F6321">
            <w:pPr>
              <w:spacing w:after="0" w:line="240" w:lineRule="auto"/>
            </w:pPr>
          </w:p>
        </w:tc>
      </w:tr>
      <w:tr w:rsidR="00B82F16" w:rsidRPr="00B463DB" w14:paraId="3682AFC7" w14:textId="77777777" w:rsidTr="005F6321">
        <w:tc>
          <w:tcPr>
            <w:tcW w:w="1866" w:type="dxa"/>
          </w:tcPr>
          <w:p w14:paraId="203ED252" w14:textId="77777777" w:rsidR="00B82F16" w:rsidRPr="00B463DB" w:rsidRDefault="00B82F16" w:rsidP="005F6321">
            <w:pPr>
              <w:spacing w:after="0" w:line="240" w:lineRule="auto"/>
            </w:pPr>
            <w:r w:rsidRPr="00B463DB">
              <w:t>Overall experience of access</w:t>
            </w:r>
          </w:p>
        </w:tc>
        <w:tc>
          <w:tcPr>
            <w:tcW w:w="3619" w:type="dxa"/>
          </w:tcPr>
          <w:p w14:paraId="25175F78" w14:textId="77777777" w:rsidR="00B82F16" w:rsidRPr="00B463DB" w:rsidRDefault="00B82F16" w:rsidP="005F6321">
            <w:pPr>
              <w:spacing w:after="0" w:line="240" w:lineRule="auto"/>
            </w:pPr>
            <w:r w:rsidRPr="00B463DB">
              <w:t>Overall, how would you describe your experience of making an appointment?</w:t>
            </w:r>
          </w:p>
        </w:tc>
        <w:tc>
          <w:tcPr>
            <w:tcW w:w="3965" w:type="dxa"/>
          </w:tcPr>
          <w:p w14:paraId="0CB6439B" w14:textId="77777777" w:rsidR="00B82F16" w:rsidRPr="00B463DB" w:rsidRDefault="00B82F16" w:rsidP="005F6321">
            <w:pPr>
              <w:spacing w:after="0" w:line="240" w:lineRule="auto"/>
            </w:pPr>
            <w:r w:rsidRPr="00B463DB">
              <w:t>Very good</w:t>
            </w:r>
          </w:p>
          <w:p w14:paraId="474C4FF3" w14:textId="77777777" w:rsidR="00B82F16" w:rsidRPr="00B463DB" w:rsidRDefault="00B82F16" w:rsidP="005F6321">
            <w:pPr>
              <w:spacing w:after="0" w:line="240" w:lineRule="auto"/>
            </w:pPr>
            <w:r w:rsidRPr="00B463DB">
              <w:t>Fairly good</w:t>
            </w:r>
          </w:p>
          <w:p w14:paraId="55A3F16C" w14:textId="77777777" w:rsidR="00B82F16" w:rsidRPr="00B463DB" w:rsidRDefault="00B82F16" w:rsidP="005F6321">
            <w:pPr>
              <w:spacing w:after="0" w:line="240" w:lineRule="auto"/>
            </w:pPr>
            <w:r w:rsidRPr="00B463DB">
              <w:t>Neither good nor poor</w:t>
            </w:r>
          </w:p>
          <w:p w14:paraId="0D719567" w14:textId="77777777" w:rsidR="00B82F16" w:rsidRPr="00B463DB" w:rsidRDefault="00B82F16" w:rsidP="005F6321">
            <w:pPr>
              <w:spacing w:after="0" w:line="240" w:lineRule="auto"/>
            </w:pPr>
            <w:r w:rsidRPr="00B463DB">
              <w:t>Fairly poor</w:t>
            </w:r>
          </w:p>
          <w:p w14:paraId="597D49BD" w14:textId="77777777" w:rsidR="00B82F16" w:rsidRPr="00B463DB" w:rsidRDefault="00B82F16" w:rsidP="005F6321">
            <w:pPr>
              <w:spacing w:after="0" w:line="240" w:lineRule="auto"/>
            </w:pPr>
            <w:r w:rsidRPr="00B463DB">
              <w:t>Very poor</w:t>
            </w:r>
          </w:p>
        </w:tc>
      </w:tr>
      <w:tr w:rsidR="00B82F16" w:rsidRPr="00B463DB" w14:paraId="3F9B9CE1" w14:textId="77777777" w:rsidTr="005F6321">
        <w:tc>
          <w:tcPr>
            <w:tcW w:w="1866" w:type="dxa"/>
          </w:tcPr>
          <w:p w14:paraId="4E9E3025" w14:textId="77777777" w:rsidR="00B82F16" w:rsidRPr="00B463DB" w:rsidRDefault="00B82F16" w:rsidP="005F6321">
            <w:pPr>
              <w:spacing w:after="0" w:line="240" w:lineRule="auto"/>
            </w:pPr>
            <w:r w:rsidRPr="00B463DB">
              <w:t>Telephone access</w:t>
            </w:r>
          </w:p>
        </w:tc>
        <w:tc>
          <w:tcPr>
            <w:tcW w:w="3619" w:type="dxa"/>
          </w:tcPr>
          <w:p w14:paraId="25A9E6E4" w14:textId="77777777" w:rsidR="00B82F16" w:rsidRPr="00B463DB" w:rsidRDefault="00B82F16" w:rsidP="005F6321">
            <w:pPr>
              <w:spacing w:after="0" w:line="240" w:lineRule="auto"/>
            </w:pPr>
            <w:r w:rsidRPr="00B463DB">
              <w:t>Generally, how easy is it to get through to someone at your GP surgery on the phone?</w:t>
            </w:r>
          </w:p>
        </w:tc>
        <w:tc>
          <w:tcPr>
            <w:tcW w:w="3965" w:type="dxa"/>
          </w:tcPr>
          <w:p w14:paraId="020B7E71" w14:textId="77777777" w:rsidR="00B82F16" w:rsidRPr="00B463DB" w:rsidRDefault="00B82F16" w:rsidP="005F6321">
            <w:pPr>
              <w:spacing w:after="0" w:line="240" w:lineRule="auto"/>
            </w:pPr>
            <w:r w:rsidRPr="00B463DB">
              <w:t>Very easy</w:t>
            </w:r>
          </w:p>
          <w:p w14:paraId="0DFE5EB7" w14:textId="77777777" w:rsidR="00B82F16" w:rsidRPr="00B463DB" w:rsidRDefault="00B82F16" w:rsidP="005F6321">
            <w:pPr>
              <w:spacing w:after="0" w:line="240" w:lineRule="auto"/>
            </w:pPr>
            <w:r w:rsidRPr="00B463DB">
              <w:t>Fairly easy</w:t>
            </w:r>
          </w:p>
          <w:p w14:paraId="728445A8" w14:textId="77777777" w:rsidR="00B82F16" w:rsidRPr="00B463DB" w:rsidRDefault="00B82F16" w:rsidP="005F6321">
            <w:pPr>
              <w:spacing w:after="0" w:line="240" w:lineRule="auto"/>
            </w:pPr>
            <w:r w:rsidRPr="00B463DB">
              <w:t>Not very easy</w:t>
            </w:r>
          </w:p>
          <w:p w14:paraId="57713132" w14:textId="77777777" w:rsidR="00B82F16" w:rsidRPr="00B463DB" w:rsidRDefault="00B82F16" w:rsidP="005F6321">
            <w:pPr>
              <w:spacing w:after="0" w:line="240" w:lineRule="auto"/>
            </w:pPr>
            <w:r w:rsidRPr="00B463DB">
              <w:t>Not at all easy</w:t>
            </w:r>
          </w:p>
          <w:p w14:paraId="2C792C0C" w14:textId="77777777" w:rsidR="00B82F16" w:rsidRPr="00B463DB" w:rsidRDefault="00B82F16" w:rsidP="005F6321">
            <w:pPr>
              <w:spacing w:after="0" w:line="240" w:lineRule="auto"/>
            </w:pPr>
            <w:r w:rsidRPr="00B463DB">
              <w:t>Haven’t tried</w:t>
            </w:r>
          </w:p>
        </w:tc>
      </w:tr>
    </w:tbl>
    <w:p w14:paraId="4FDE3961" w14:textId="77777777" w:rsidR="00B82F16" w:rsidRPr="00B463DB" w:rsidRDefault="00B82F16" w:rsidP="00B82F16">
      <w:pPr>
        <w:spacing w:line="360" w:lineRule="auto"/>
      </w:pPr>
    </w:p>
    <w:p w14:paraId="1B4C2FAF" w14:textId="77777777" w:rsidR="00B82F16" w:rsidRPr="00B463DB" w:rsidRDefault="00B82F16" w:rsidP="00B82F16">
      <w:pPr>
        <w:spacing w:line="360" w:lineRule="auto"/>
        <w:rPr>
          <w:b/>
        </w:rPr>
      </w:pPr>
      <w:r w:rsidRPr="00B463DB">
        <w:rPr>
          <w:b/>
        </w:rPr>
        <w:br w:type="page"/>
      </w:r>
    </w:p>
    <w:p w14:paraId="091A5BF4" w14:textId="77777777" w:rsidR="00767A30" w:rsidRDefault="00B82F16"/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F16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62C0"/>
    <w:rsid w:val="00B4690E"/>
    <w:rsid w:val="00B50F69"/>
    <w:rsid w:val="00B82F16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310C"/>
  <w15:chartTrackingRefBased/>
  <w15:docId w15:val="{8F1C7672-E628-4E7A-9FE8-2EBB2475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F16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82F16"/>
    <w:pPr>
      <w:spacing w:after="0" w:line="240" w:lineRule="auto"/>
    </w:pPr>
    <w:rPr>
      <w:rFonts w:ascii="Calibri" w:eastAsia="Calibri" w:hAnsi="Calibri" w:cs="Arial"/>
      <w:sz w:val="20"/>
      <w:szCs w:val="20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2022-02-11T15:21:00Z</dcterms:created>
  <dcterms:modified xsi:type="dcterms:W3CDTF">2022-02-11T15:27:00Z</dcterms:modified>
</cp:coreProperties>
</file>