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731" w:rsidRPr="00F3135E" w:rsidRDefault="00A24731">
      <w:pPr>
        <w:rPr>
          <w:rFonts w:ascii="Verdana" w:hAnsi="Verdana" w:cs="Verdana"/>
          <w:b/>
          <w:bCs/>
          <w:color w:val="D99594" w:themeColor="accent2" w:themeTint="99"/>
          <w:u w:val="single"/>
        </w:rPr>
      </w:pPr>
      <w:bookmarkStart w:id="0" w:name="_GoBack"/>
      <w:bookmarkEnd w:id="0"/>
      <w:r w:rsidRPr="00F3135E">
        <w:rPr>
          <w:rFonts w:ascii="Verdana" w:hAnsi="Verdana" w:cs="Verdana"/>
          <w:b/>
          <w:bCs/>
          <w:color w:val="D99594" w:themeColor="accent2" w:themeTint="99"/>
          <w:u w:val="single"/>
        </w:rPr>
        <w:t>Case type definition</w:t>
      </w:r>
    </w:p>
    <w:p w:rsidR="00A24731" w:rsidRPr="00F3135E" w:rsidRDefault="00A24731">
      <w:pPr>
        <w:rPr>
          <w:rFonts w:ascii="Verdana" w:hAnsi="Verdana" w:cs="Verdana"/>
          <w:b/>
          <w:bCs/>
          <w:color w:val="D99594" w:themeColor="accent2" w:themeTint="99"/>
        </w:rPr>
      </w:pPr>
    </w:p>
    <w:p w:rsidR="00A24731" w:rsidRPr="00F3135E" w:rsidRDefault="00A24731">
      <w:pPr>
        <w:rPr>
          <w:rFonts w:ascii="Verdana" w:hAnsi="Verdana" w:cs="Verdana"/>
          <w:b/>
          <w:bCs/>
          <w:color w:val="D99594" w:themeColor="accent2" w:themeTint="99"/>
        </w:rPr>
      </w:pPr>
      <w:r w:rsidRPr="00F3135E">
        <w:rPr>
          <w:rFonts w:ascii="Verdana" w:hAnsi="Verdana" w:cs="Verdana"/>
          <w:b/>
          <w:bCs/>
          <w:color w:val="D99594" w:themeColor="accent2" w:themeTint="99"/>
        </w:rPr>
        <w:t xml:space="preserve">Case type: </w:t>
      </w:r>
      <w:r w:rsidR="00B32C9B">
        <w:rPr>
          <w:rFonts w:ascii="Verdana" w:hAnsi="Verdana" w:cs="Verdana"/>
          <w:bCs/>
          <w:color w:val="D99594" w:themeColor="accent2" w:themeTint="99"/>
        </w:rPr>
        <w:t xml:space="preserve"> group 1</w:t>
      </w:r>
    </w:p>
    <w:p w:rsidR="00A24731" w:rsidRDefault="00A24731">
      <w:pPr>
        <w:rPr>
          <w:rFonts w:ascii="Verdana" w:hAnsi="Verdana" w:cs="Verdana"/>
          <w:b/>
          <w:bCs/>
        </w:rPr>
      </w:pPr>
      <w:r w:rsidRPr="00F3135E">
        <w:rPr>
          <w:rFonts w:ascii="Verdana" w:hAnsi="Verdana" w:cs="Verdana"/>
          <w:b/>
          <w:bCs/>
          <w:color w:val="D99594" w:themeColor="accent2" w:themeTint="99"/>
        </w:rPr>
        <w:t>Name:</w:t>
      </w:r>
      <w:r w:rsidR="00814169" w:rsidRPr="00F3135E">
        <w:rPr>
          <w:rFonts w:ascii="Verdana" w:hAnsi="Verdana" w:cs="Verdana"/>
          <w:b/>
          <w:bCs/>
          <w:color w:val="D99594" w:themeColor="accent2" w:themeTint="99"/>
        </w:rPr>
        <w:t xml:space="preserve"> </w:t>
      </w:r>
      <w:r w:rsidR="00B32C9B">
        <w:rPr>
          <w:rFonts w:ascii="Verdana" w:hAnsi="Verdana" w:cs="Verdana"/>
          <w:bCs/>
          <w:color w:val="D99594" w:themeColor="accent2" w:themeTint="99"/>
        </w:rPr>
        <w:t>Albert</w:t>
      </w:r>
      <w:r w:rsidR="00003512">
        <w:rPr>
          <w:rFonts w:ascii="Verdana" w:hAnsi="Verdana" w:cs="Verdana"/>
          <w:bCs/>
        </w:rPr>
        <w:tab/>
      </w:r>
      <w:r w:rsidR="00003512" w:rsidRPr="00F3135E">
        <w:rPr>
          <w:rFonts w:ascii="Verdana" w:hAnsi="Verdana" w:cs="Verdana"/>
          <w:b/>
          <w:bCs/>
          <w:color w:val="D99594" w:themeColor="accent2" w:themeTint="99"/>
        </w:rPr>
        <w:t>Age:</w:t>
      </w:r>
      <w:r w:rsidR="00B32C9B">
        <w:rPr>
          <w:rFonts w:ascii="Verdana" w:hAnsi="Verdana" w:cs="Verdana"/>
          <w:b/>
          <w:bCs/>
          <w:color w:val="D99594" w:themeColor="accent2" w:themeTint="99"/>
        </w:rPr>
        <w:t xml:space="preserve"> </w:t>
      </w:r>
      <w:r w:rsidR="00F91513">
        <w:rPr>
          <w:rFonts w:ascii="Verdana" w:hAnsi="Verdana" w:cs="Verdana"/>
          <w:bCs/>
          <w:color w:val="D99594" w:themeColor="accent2" w:themeTint="99"/>
        </w:rPr>
        <w:t>60</w:t>
      </w:r>
    </w:p>
    <w:p w:rsidR="009D1299" w:rsidRPr="004D5B0F" w:rsidRDefault="009D1299" w:rsidP="00F702A0">
      <w:pPr>
        <w:spacing w:after="0"/>
        <w:rPr>
          <w:rFonts w:ascii="Verdana" w:hAnsi="Verdana" w:cs="Verdana"/>
          <w:bCs/>
        </w:rPr>
      </w:pPr>
    </w:p>
    <w:p w:rsidR="00A24731" w:rsidRDefault="00A24731" w:rsidP="00F702A0">
      <w:pPr>
        <w:spacing w:after="0"/>
        <w:rPr>
          <w:rFonts w:ascii="Verdana" w:hAnsi="Verdana" w:cs="Verdana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6"/>
        <w:gridCol w:w="6954"/>
      </w:tblGrid>
      <w:tr w:rsidR="00A24731" w:rsidRPr="000E507C" w:rsidTr="004428AE">
        <w:tc>
          <w:tcPr>
            <w:tcW w:w="2588" w:type="dxa"/>
          </w:tcPr>
          <w:p w:rsidR="00A24731" w:rsidRPr="00F3135E" w:rsidRDefault="00B32C9B" w:rsidP="00B32C9B">
            <w:pPr>
              <w:spacing w:after="0" w:line="240" w:lineRule="auto"/>
              <w:rPr>
                <w:rFonts w:ascii="Verdana" w:hAnsi="Verdana" w:cs="Verdana"/>
                <w:color w:val="D99594" w:themeColor="accent2" w:themeTint="99"/>
              </w:rPr>
            </w:pPr>
            <w:r>
              <w:rPr>
                <w:rFonts w:ascii="Verdana" w:hAnsi="Verdana" w:cs="Verdana"/>
                <w:color w:val="D99594" w:themeColor="accent2" w:themeTint="99"/>
              </w:rPr>
              <w:t>Dementia</w:t>
            </w:r>
          </w:p>
        </w:tc>
        <w:tc>
          <w:tcPr>
            <w:tcW w:w="7052" w:type="dxa"/>
          </w:tcPr>
          <w:p w:rsidR="00A24731" w:rsidRPr="00F3135E" w:rsidRDefault="00B32C9B" w:rsidP="00B32C9B">
            <w:pPr>
              <w:spacing w:after="0" w:line="240" w:lineRule="auto"/>
              <w:rPr>
                <w:rFonts w:ascii="Verdana" w:hAnsi="Verdana" w:cs="Verdana"/>
                <w:b/>
                <w:bCs/>
                <w:color w:val="D99594" w:themeColor="accent2" w:themeTint="99"/>
              </w:rPr>
            </w:pPr>
            <w:r>
              <w:rPr>
                <w:rFonts w:ascii="Verdana" w:hAnsi="Verdana" w:cs="Verdana"/>
                <w:color w:val="D99594" w:themeColor="accent2" w:themeTint="99"/>
              </w:rPr>
              <w:t>All ACE scores suggest Dementia</w:t>
            </w:r>
          </w:p>
        </w:tc>
      </w:tr>
      <w:tr w:rsidR="00A24731" w:rsidRPr="000E507C" w:rsidTr="004428AE">
        <w:tc>
          <w:tcPr>
            <w:tcW w:w="2588" w:type="dxa"/>
          </w:tcPr>
          <w:p w:rsidR="00A24731" w:rsidRPr="00F3135E" w:rsidRDefault="00B32C9B" w:rsidP="000E507C">
            <w:pPr>
              <w:spacing w:after="0" w:line="240" w:lineRule="auto"/>
              <w:rPr>
                <w:rFonts w:ascii="Verdana" w:hAnsi="Verdana" w:cs="Verdana"/>
                <w:color w:val="D99594" w:themeColor="accent2" w:themeTint="99"/>
              </w:rPr>
            </w:pPr>
            <w:r>
              <w:rPr>
                <w:rFonts w:ascii="Verdana" w:hAnsi="Verdana" w:cs="Verdana"/>
                <w:color w:val="D99594" w:themeColor="accent2" w:themeTint="99"/>
              </w:rPr>
              <w:t>ADLs</w:t>
            </w:r>
          </w:p>
          <w:p w:rsidR="00A24731" w:rsidRPr="00F3135E" w:rsidRDefault="00A24731" w:rsidP="000E507C">
            <w:pPr>
              <w:spacing w:after="0" w:line="240" w:lineRule="auto"/>
              <w:rPr>
                <w:rFonts w:ascii="Verdana" w:hAnsi="Verdana" w:cs="Verdana"/>
                <w:color w:val="D99594" w:themeColor="accent2" w:themeTint="99"/>
              </w:rPr>
            </w:pPr>
          </w:p>
        </w:tc>
        <w:tc>
          <w:tcPr>
            <w:tcW w:w="7052" w:type="dxa"/>
          </w:tcPr>
          <w:p w:rsidR="004428AE" w:rsidRPr="00F3135E" w:rsidRDefault="00B32C9B" w:rsidP="00B32C9B">
            <w:pPr>
              <w:spacing w:after="0" w:line="240" w:lineRule="auto"/>
              <w:rPr>
                <w:rFonts w:ascii="Verdana" w:hAnsi="Verdana" w:cs="Verdana"/>
                <w:color w:val="D99594" w:themeColor="accent2" w:themeTint="99"/>
              </w:rPr>
            </w:pPr>
            <w:r>
              <w:rPr>
                <w:rFonts w:ascii="Verdana" w:hAnsi="Verdana" w:cs="Verdana"/>
                <w:color w:val="D99594" w:themeColor="accent2" w:themeTint="99"/>
              </w:rPr>
              <w:t>All no ADL needs</w:t>
            </w:r>
          </w:p>
        </w:tc>
      </w:tr>
      <w:tr w:rsidR="00A24731" w:rsidRPr="000E507C" w:rsidTr="004428AE">
        <w:tc>
          <w:tcPr>
            <w:tcW w:w="2588" w:type="dxa"/>
          </w:tcPr>
          <w:p w:rsidR="00A24731" w:rsidRPr="00F3135E" w:rsidRDefault="00B32C9B" w:rsidP="000E507C">
            <w:pPr>
              <w:spacing w:after="0" w:line="240" w:lineRule="auto"/>
              <w:rPr>
                <w:rFonts w:ascii="Verdana" w:hAnsi="Verdana" w:cs="Verdana"/>
                <w:color w:val="D99594" w:themeColor="accent2" w:themeTint="99"/>
              </w:rPr>
            </w:pPr>
            <w:r>
              <w:rPr>
                <w:rFonts w:ascii="Verdana" w:hAnsi="Verdana" w:cs="Verdana"/>
                <w:color w:val="D99594" w:themeColor="accent2" w:themeTint="99"/>
              </w:rPr>
              <w:t>Physical health</w:t>
            </w:r>
          </w:p>
          <w:p w:rsidR="00A24731" w:rsidRPr="00F3135E" w:rsidRDefault="00A24731" w:rsidP="000E507C">
            <w:pPr>
              <w:spacing w:after="0" w:line="240" w:lineRule="auto"/>
              <w:rPr>
                <w:rFonts w:ascii="Verdana" w:hAnsi="Verdana" w:cs="Verdana"/>
                <w:color w:val="D99594" w:themeColor="accent2" w:themeTint="99"/>
              </w:rPr>
            </w:pPr>
          </w:p>
        </w:tc>
        <w:tc>
          <w:tcPr>
            <w:tcW w:w="7052" w:type="dxa"/>
          </w:tcPr>
          <w:p w:rsidR="00A24731" w:rsidRPr="00F3135E" w:rsidRDefault="00467A0A" w:rsidP="00467A0A">
            <w:pPr>
              <w:spacing w:after="0" w:line="240" w:lineRule="auto"/>
              <w:rPr>
                <w:rFonts w:ascii="Verdana" w:hAnsi="Verdana" w:cs="Verdana"/>
                <w:color w:val="D99594" w:themeColor="accent2" w:themeTint="99"/>
              </w:rPr>
            </w:pPr>
            <w:r>
              <w:rPr>
                <w:rFonts w:ascii="Verdana" w:hAnsi="Verdana" w:cs="Verdana"/>
                <w:color w:val="D99594" w:themeColor="accent2" w:themeTint="99"/>
              </w:rPr>
              <w:t xml:space="preserve">All good physical health </w:t>
            </w:r>
          </w:p>
        </w:tc>
      </w:tr>
      <w:tr w:rsidR="00A24731" w:rsidRPr="000E507C" w:rsidTr="004428AE">
        <w:tc>
          <w:tcPr>
            <w:tcW w:w="2588" w:type="dxa"/>
          </w:tcPr>
          <w:p w:rsidR="00A24731" w:rsidRPr="00F3135E" w:rsidRDefault="00B32C9B" w:rsidP="00B32C9B">
            <w:pPr>
              <w:spacing w:after="0" w:line="240" w:lineRule="auto"/>
              <w:rPr>
                <w:rFonts w:ascii="Verdana" w:hAnsi="Verdana" w:cs="Verdana"/>
                <w:color w:val="D99594" w:themeColor="accent2" w:themeTint="99"/>
              </w:rPr>
            </w:pPr>
            <w:r>
              <w:rPr>
                <w:rFonts w:ascii="Verdana" w:hAnsi="Verdana" w:cs="Verdana"/>
                <w:color w:val="D99594" w:themeColor="accent2" w:themeTint="99"/>
              </w:rPr>
              <w:t>Mental health</w:t>
            </w:r>
          </w:p>
        </w:tc>
        <w:tc>
          <w:tcPr>
            <w:tcW w:w="7052" w:type="dxa"/>
          </w:tcPr>
          <w:p w:rsidR="00A24731" w:rsidRPr="00F3135E" w:rsidRDefault="00B32C9B" w:rsidP="00467A0A">
            <w:pPr>
              <w:spacing w:after="0" w:line="240" w:lineRule="auto"/>
              <w:rPr>
                <w:rFonts w:ascii="Verdana" w:hAnsi="Verdana" w:cs="Verdana"/>
                <w:bCs/>
                <w:color w:val="D99594" w:themeColor="accent2" w:themeTint="99"/>
              </w:rPr>
            </w:pPr>
            <w:r>
              <w:rPr>
                <w:rFonts w:ascii="Verdana" w:hAnsi="Verdana" w:cs="Verdana"/>
                <w:bCs/>
                <w:color w:val="D99594" w:themeColor="accent2" w:themeTint="99"/>
              </w:rPr>
              <w:t xml:space="preserve">All good mental health </w:t>
            </w:r>
          </w:p>
        </w:tc>
      </w:tr>
    </w:tbl>
    <w:p w:rsidR="00A24731" w:rsidRDefault="00A24731">
      <w:pPr>
        <w:rPr>
          <w:rFonts w:ascii="Verdana" w:hAnsi="Verdana" w:cs="Verdana"/>
          <w:b/>
          <w:bCs/>
        </w:rPr>
      </w:pPr>
    </w:p>
    <w:p w:rsidR="00A24731" w:rsidRDefault="00A24731">
      <w:pPr>
        <w:rPr>
          <w:rFonts w:ascii="Verdana" w:hAnsi="Verdana" w:cs="Verdana"/>
          <w:b/>
          <w:bCs/>
        </w:rPr>
      </w:pPr>
    </w:p>
    <w:p w:rsidR="00A24731" w:rsidRDefault="00A24731">
      <w:pPr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br w:type="page"/>
      </w:r>
    </w:p>
    <w:p w:rsidR="00A24731" w:rsidRDefault="00A24731">
      <w:pPr>
        <w:rPr>
          <w:rFonts w:ascii="Verdana" w:hAnsi="Verdana" w:cs="Verdana"/>
          <w:b/>
          <w:bCs/>
          <w:u w:val="single"/>
        </w:rPr>
        <w:sectPr w:rsidR="00A24731" w:rsidSect="00F702A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A24731" w:rsidRPr="00F3135E" w:rsidRDefault="00A24731">
      <w:pPr>
        <w:rPr>
          <w:rFonts w:ascii="Verdana" w:hAnsi="Verdana" w:cs="Verdana"/>
          <w:b/>
          <w:bCs/>
          <w:color w:val="D99594" w:themeColor="accent2" w:themeTint="99"/>
        </w:rPr>
      </w:pPr>
      <w:r w:rsidRPr="00F3135E">
        <w:rPr>
          <w:rFonts w:ascii="Verdana" w:hAnsi="Verdana" w:cs="Verdana"/>
          <w:b/>
          <w:bCs/>
          <w:color w:val="D99594" w:themeColor="accent2" w:themeTint="99"/>
          <w:u w:val="single"/>
        </w:rPr>
        <w:lastRenderedPageBreak/>
        <w:t>Summary of individuals in case type (n=</w:t>
      </w:r>
      <w:r w:rsidR="007B4C99">
        <w:rPr>
          <w:rFonts w:ascii="Verdana" w:hAnsi="Verdana" w:cs="Verdana"/>
          <w:b/>
          <w:bCs/>
          <w:color w:val="D99594" w:themeColor="accent2" w:themeTint="99"/>
          <w:u w:val="single"/>
        </w:rPr>
        <w:t>18</w:t>
      </w:r>
      <w:r w:rsidRPr="00F3135E">
        <w:rPr>
          <w:rFonts w:ascii="Verdana" w:hAnsi="Verdana" w:cs="Verdana"/>
          <w:b/>
          <w:bCs/>
          <w:color w:val="D99594" w:themeColor="accent2" w:themeTint="99"/>
          <w:u w:val="single"/>
        </w:rPr>
        <w:t>)</w:t>
      </w:r>
    </w:p>
    <w:p w:rsidR="007B4C99" w:rsidRDefault="007B4C99">
      <w:pPr>
        <w:rPr>
          <w:rFonts w:ascii="Verdana" w:hAnsi="Verdana" w:cs="Verdan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2"/>
        <w:gridCol w:w="7135"/>
      </w:tblGrid>
      <w:tr w:rsidR="007B4C99" w:rsidTr="007B4C99">
        <w:tc>
          <w:tcPr>
            <w:tcW w:w="7763" w:type="dxa"/>
          </w:tcPr>
          <w:p w:rsidR="007B4C99" w:rsidRPr="007B4C99" w:rsidRDefault="007B4C99" w:rsidP="007B4C99">
            <w:pPr>
              <w:spacing w:after="0"/>
              <w:ind w:left="851" w:hanging="709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4C99">
              <w:rPr>
                <w:rFonts w:ascii="Arial" w:eastAsia="Times New Roman" w:hAnsi="Arial" w:cs="Arial"/>
                <w:b/>
                <w:sz w:val="24"/>
                <w:szCs w:val="24"/>
              </w:rPr>
              <w:t>Variables</w:t>
            </w:r>
          </w:p>
        </w:tc>
        <w:tc>
          <w:tcPr>
            <w:tcW w:w="7250" w:type="dxa"/>
          </w:tcPr>
          <w:p w:rsidR="007B4C99" w:rsidRDefault="007B4C99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C44006" w:rsidTr="007B4C99">
        <w:tc>
          <w:tcPr>
            <w:tcW w:w="7763" w:type="dxa"/>
          </w:tcPr>
          <w:p w:rsidR="00C44006" w:rsidRPr="007B4C99" w:rsidRDefault="00C44006" w:rsidP="007B4C99">
            <w:pPr>
              <w:spacing w:after="0"/>
              <w:ind w:left="851" w:hanging="709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ACE score</w:t>
            </w:r>
          </w:p>
        </w:tc>
        <w:tc>
          <w:tcPr>
            <w:tcW w:w="7250" w:type="dxa"/>
          </w:tcPr>
          <w:p w:rsidR="00C44006" w:rsidRPr="00C44006" w:rsidRDefault="00C44006" w:rsidP="008D168F">
            <w:pPr>
              <w:rPr>
                <w:rFonts w:ascii="Verdana" w:hAnsi="Verdana" w:cs="Verdana"/>
                <w:bCs/>
              </w:rPr>
            </w:pPr>
            <w:r w:rsidRPr="00C44006">
              <w:rPr>
                <w:rFonts w:ascii="Verdana" w:hAnsi="Verdana" w:cs="Verdana"/>
                <w:bCs/>
              </w:rPr>
              <w:t xml:space="preserve">Mean ACE score = </w:t>
            </w:r>
            <w:r>
              <w:rPr>
                <w:rFonts w:ascii="Verdana" w:hAnsi="Verdana" w:cs="Verdana"/>
                <w:bCs/>
              </w:rPr>
              <w:t>68</w:t>
            </w:r>
            <w:r w:rsidR="008D168F">
              <w:rPr>
                <w:rFonts w:ascii="Verdana" w:hAnsi="Verdana" w:cs="Verdana"/>
                <w:bCs/>
              </w:rPr>
              <w:t xml:space="preserve"> (Attention 72%, memory </w:t>
            </w:r>
            <w:r w:rsidR="00696F22">
              <w:rPr>
                <w:rFonts w:ascii="Verdana" w:hAnsi="Verdana" w:cs="Verdana"/>
                <w:bCs/>
              </w:rPr>
              <w:t>61%</w:t>
            </w:r>
            <w:r w:rsidR="008D168F">
              <w:rPr>
                <w:rFonts w:ascii="Verdana" w:hAnsi="Verdana" w:cs="Verdana"/>
                <w:bCs/>
              </w:rPr>
              <w:t xml:space="preserve">, fluency </w:t>
            </w:r>
            <w:r w:rsidR="00696F22">
              <w:rPr>
                <w:rFonts w:ascii="Verdana" w:hAnsi="Verdana" w:cs="Verdana"/>
                <w:bCs/>
              </w:rPr>
              <w:t>50%, language 77%, visuospatial 69%)</w:t>
            </w:r>
          </w:p>
        </w:tc>
      </w:tr>
      <w:tr w:rsidR="007B4C99" w:rsidTr="007B4C99">
        <w:tc>
          <w:tcPr>
            <w:tcW w:w="7763" w:type="dxa"/>
          </w:tcPr>
          <w:p w:rsidR="007B4C99" w:rsidRPr="007B4C99" w:rsidRDefault="007B4C99" w:rsidP="007B4C99">
            <w:pPr>
              <w:spacing w:after="0"/>
              <w:ind w:left="851" w:hanging="709"/>
              <w:rPr>
                <w:rFonts w:ascii="Arial" w:eastAsia="Times New Roman" w:hAnsi="Arial" w:cs="Arial"/>
                <w:sz w:val="24"/>
                <w:szCs w:val="24"/>
              </w:rPr>
            </w:pPr>
            <w:r w:rsidRPr="007B4C99">
              <w:rPr>
                <w:rFonts w:ascii="Arial" w:eastAsia="Times New Roman" w:hAnsi="Arial" w:cs="Arial"/>
                <w:sz w:val="24"/>
                <w:szCs w:val="24"/>
              </w:rPr>
              <w:t>Gender</w:t>
            </w:r>
          </w:p>
        </w:tc>
        <w:tc>
          <w:tcPr>
            <w:tcW w:w="7250" w:type="dxa"/>
          </w:tcPr>
          <w:p w:rsidR="007B4C99" w:rsidRPr="00C44006" w:rsidRDefault="00C44006">
            <w:pPr>
              <w:rPr>
                <w:rFonts w:ascii="Verdana" w:hAnsi="Verdana" w:cs="Verdana"/>
                <w:bCs/>
              </w:rPr>
            </w:pPr>
            <w:r w:rsidRPr="00C44006">
              <w:rPr>
                <w:rFonts w:ascii="Verdana" w:hAnsi="Verdana" w:cs="Verdana"/>
                <w:bCs/>
              </w:rPr>
              <w:t>Only one female in this group.</w:t>
            </w:r>
          </w:p>
        </w:tc>
      </w:tr>
      <w:tr w:rsidR="007B4C99" w:rsidTr="007B4C99">
        <w:tc>
          <w:tcPr>
            <w:tcW w:w="7763" w:type="dxa"/>
          </w:tcPr>
          <w:p w:rsidR="007B4C99" w:rsidRPr="007B4C99" w:rsidRDefault="007B4C99" w:rsidP="007B4C99">
            <w:pPr>
              <w:spacing w:after="0"/>
              <w:ind w:left="851" w:hanging="709"/>
              <w:rPr>
                <w:rFonts w:ascii="Arial" w:eastAsia="Times New Roman" w:hAnsi="Arial" w:cs="Arial"/>
                <w:sz w:val="24"/>
                <w:szCs w:val="24"/>
              </w:rPr>
            </w:pPr>
            <w:r w:rsidRPr="007B4C99">
              <w:rPr>
                <w:rFonts w:ascii="Arial" w:eastAsia="Times New Roman" w:hAnsi="Arial" w:cs="Arial"/>
                <w:sz w:val="24"/>
                <w:szCs w:val="24"/>
              </w:rPr>
              <w:t>Age (50+)</w:t>
            </w:r>
          </w:p>
        </w:tc>
        <w:tc>
          <w:tcPr>
            <w:tcW w:w="7250" w:type="dxa"/>
          </w:tcPr>
          <w:p w:rsidR="007B4C99" w:rsidRPr="00F91513" w:rsidRDefault="00F91513">
            <w:pPr>
              <w:rPr>
                <w:rFonts w:ascii="Verdana" w:hAnsi="Verdana" w:cs="Verdana"/>
                <w:bCs/>
              </w:rPr>
            </w:pPr>
            <w:r w:rsidRPr="00F91513">
              <w:rPr>
                <w:rFonts w:ascii="Verdana" w:hAnsi="Verdana" w:cs="Verdana"/>
                <w:bCs/>
              </w:rPr>
              <w:t>Mean age = 60</w:t>
            </w:r>
          </w:p>
        </w:tc>
      </w:tr>
      <w:tr w:rsidR="007B4C99" w:rsidTr="007B4C99">
        <w:tc>
          <w:tcPr>
            <w:tcW w:w="7763" w:type="dxa"/>
          </w:tcPr>
          <w:p w:rsidR="007B4C99" w:rsidRPr="007B4C99" w:rsidRDefault="007B4C99" w:rsidP="007B4C99">
            <w:pPr>
              <w:spacing w:after="0"/>
              <w:ind w:left="851" w:hanging="709"/>
              <w:rPr>
                <w:rFonts w:ascii="Arial" w:eastAsia="Times New Roman" w:hAnsi="Arial" w:cs="Arial"/>
                <w:sz w:val="24"/>
                <w:szCs w:val="24"/>
              </w:rPr>
            </w:pPr>
            <w:r w:rsidRPr="007B4C99">
              <w:rPr>
                <w:rFonts w:ascii="Arial" w:eastAsia="Times New Roman" w:hAnsi="Arial" w:cs="Arial"/>
                <w:sz w:val="24"/>
                <w:szCs w:val="24"/>
              </w:rPr>
              <w:t>Type of offense (Sexual offense, Violence against a person, Burglary)</w:t>
            </w:r>
          </w:p>
        </w:tc>
        <w:tc>
          <w:tcPr>
            <w:tcW w:w="7250" w:type="dxa"/>
          </w:tcPr>
          <w:p w:rsidR="007B4C99" w:rsidRPr="00C44006" w:rsidRDefault="00C44006">
            <w:pPr>
              <w:rPr>
                <w:rFonts w:ascii="Verdana" w:hAnsi="Verdana" w:cs="Verdana"/>
                <w:bCs/>
              </w:rPr>
            </w:pPr>
            <w:r w:rsidRPr="00C44006">
              <w:rPr>
                <w:rFonts w:ascii="Verdana" w:hAnsi="Verdana" w:cs="Verdana"/>
                <w:bCs/>
              </w:rPr>
              <w:t>50% sexual offenders, followed by violence (17%)</w:t>
            </w:r>
          </w:p>
        </w:tc>
      </w:tr>
      <w:tr w:rsidR="007B4C99" w:rsidTr="007B4C99">
        <w:tc>
          <w:tcPr>
            <w:tcW w:w="7763" w:type="dxa"/>
          </w:tcPr>
          <w:p w:rsidR="007B4C99" w:rsidRPr="007B4C99" w:rsidRDefault="007B4C99" w:rsidP="007B4C99">
            <w:pPr>
              <w:spacing w:after="0"/>
              <w:ind w:left="851" w:hanging="709"/>
              <w:rPr>
                <w:rFonts w:ascii="Arial" w:eastAsia="Times New Roman" w:hAnsi="Arial" w:cs="Arial"/>
                <w:sz w:val="24"/>
                <w:szCs w:val="24"/>
              </w:rPr>
            </w:pPr>
            <w:r w:rsidRPr="007B4C99">
              <w:rPr>
                <w:rFonts w:ascii="Arial" w:eastAsia="Times New Roman" w:hAnsi="Arial" w:cs="Arial"/>
                <w:sz w:val="24"/>
                <w:szCs w:val="24"/>
              </w:rPr>
              <w:t>Bristol Activities of Daily Living Survey (BADLS Score)</w:t>
            </w:r>
          </w:p>
        </w:tc>
        <w:tc>
          <w:tcPr>
            <w:tcW w:w="7250" w:type="dxa"/>
          </w:tcPr>
          <w:p w:rsidR="007B4C99" w:rsidRPr="0034629A" w:rsidRDefault="0034629A">
            <w:pPr>
              <w:rPr>
                <w:rFonts w:ascii="Verdana" w:hAnsi="Verdana" w:cs="Verdana"/>
                <w:bCs/>
              </w:rPr>
            </w:pPr>
            <w:r>
              <w:rPr>
                <w:rFonts w:ascii="Verdana" w:hAnsi="Verdana" w:cs="Verdana"/>
                <w:bCs/>
              </w:rPr>
              <w:t>Majority no ADL needs.</w:t>
            </w:r>
          </w:p>
        </w:tc>
      </w:tr>
      <w:tr w:rsidR="007B4C99" w:rsidTr="007B4C99">
        <w:tc>
          <w:tcPr>
            <w:tcW w:w="7763" w:type="dxa"/>
          </w:tcPr>
          <w:p w:rsidR="007B4C99" w:rsidRPr="007B4C99" w:rsidRDefault="007B4C99" w:rsidP="007B4C99">
            <w:pPr>
              <w:spacing w:after="0"/>
              <w:ind w:left="851" w:hanging="709"/>
              <w:rPr>
                <w:rFonts w:ascii="Arial" w:eastAsia="Times New Roman" w:hAnsi="Arial" w:cs="Arial"/>
                <w:sz w:val="24"/>
                <w:szCs w:val="24"/>
              </w:rPr>
            </w:pPr>
            <w:r w:rsidRPr="007B4C99">
              <w:rPr>
                <w:rFonts w:ascii="Arial" w:eastAsia="Times New Roman" w:hAnsi="Arial" w:cs="Arial"/>
                <w:sz w:val="24"/>
                <w:szCs w:val="24"/>
              </w:rPr>
              <w:t>Geriatric Depression Scale (GDS Score)</w:t>
            </w:r>
          </w:p>
        </w:tc>
        <w:tc>
          <w:tcPr>
            <w:tcW w:w="7250" w:type="dxa"/>
          </w:tcPr>
          <w:p w:rsidR="007B4C99" w:rsidRPr="00C44006" w:rsidRDefault="00C44006">
            <w:pPr>
              <w:rPr>
                <w:rFonts w:ascii="Verdana" w:hAnsi="Verdana" w:cs="Verdana"/>
                <w:bCs/>
              </w:rPr>
            </w:pPr>
            <w:r>
              <w:rPr>
                <w:rFonts w:ascii="Verdana" w:hAnsi="Verdana" w:cs="Verdana"/>
                <w:bCs/>
              </w:rPr>
              <w:t>All scored less than 5 indicating</w:t>
            </w:r>
            <w:r w:rsidR="007B1532">
              <w:rPr>
                <w:rFonts w:ascii="Verdana" w:hAnsi="Verdana" w:cs="Verdana"/>
                <w:bCs/>
              </w:rPr>
              <w:t xml:space="preserve"> no</w:t>
            </w:r>
            <w:r>
              <w:rPr>
                <w:rFonts w:ascii="Verdana" w:hAnsi="Verdana" w:cs="Verdana"/>
                <w:bCs/>
              </w:rPr>
              <w:t xml:space="preserve"> depression</w:t>
            </w:r>
          </w:p>
        </w:tc>
      </w:tr>
      <w:tr w:rsidR="007B4C99" w:rsidTr="007B4C99">
        <w:tc>
          <w:tcPr>
            <w:tcW w:w="7763" w:type="dxa"/>
          </w:tcPr>
          <w:p w:rsidR="007B4C99" w:rsidRPr="007B4C99" w:rsidRDefault="007B4C99" w:rsidP="007B4C99">
            <w:pPr>
              <w:spacing w:after="0"/>
              <w:ind w:left="851" w:hanging="709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 w:rsidRPr="007B4C99">
              <w:rPr>
                <w:rFonts w:ascii="Arial" w:eastAsia="Times New Roman" w:hAnsi="Arial" w:cs="Arial"/>
                <w:bCs/>
                <w:sz w:val="24"/>
                <w:szCs w:val="24"/>
              </w:rPr>
              <w:t>PrisnQuest</w:t>
            </w:r>
            <w:proofErr w:type="spellEnd"/>
            <w:r w:rsidRPr="007B4C9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score (screen for mental illness in Prison)</w:t>
            </w:r>
          </w:p>
        </w:tc>
        <w:tc>
          <w:tcPr>
            <w:tcW w:w="7250" w:type="dxa"/>
          </w:tcPr>
          <w:p w:rsidR="007B4C99" w:rsidRPr="0034629A" w:rsidRDefault="0034629A">
            <w:pPr>
              <w:rPr>
                <w:rFonts w:ascii="Verdana" w:hAnsi="Verdana" w:cs="Verdana"/>
                <w:bCs/>
              </w:rPr>
            </w:pPr>
            <w:r>
              <w:rPr>
                <w:rFonts w:ascii="Verdana" w:hAnsi="Verdana" w:cs="Verdana"/>
                <w:bCs/>
              </w:rPr>
              <w:t>Majority scored 1 indicating no suggested need to see a psychiatrist</w:t>
            </w:r>
          </w:p>
        </w:tc>
      </w:tr>
      <w:tr w:rsidR="007B4C99" w:rsidTr="007B4C99">
        <w:tc>
          <w:tcPr>
            <w:tcW w:w="7763" w:type="dxa"/>
          </w:tcPr>
          <w:p w:rsidR="007B4C99" w:rsidRPr="007B4C99" w:rsidRDefault="007B4C99" w:rsidP="007B4C99">
            <w:pPr>
              <w:spacing w:after="0"/>
              <w:ind w:left="851" w:hanging="709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B4C99">
              <w:rPr>
                <w:rFonts w:ascii="Arial" w:eastAsia="Times New Roman" w:hAnsi="Arial" w:cs="Arial"/>
                <w:bCs/>
                <w:sz w:val="24"/>
                <w:szCs w:val="24"/>
              </w:rPr>
              <w:t>Mental health problems</w:t>
            </w:r>
          </w:p>
        </w:tc>
        <w:tc>
          <w:tcPr>
            <w:tcW w:w="7250" w:type="dxa"/>
          </w:tcPr>
          <w:p w:rsidR="007B4C99" w:rsidRPr="0034629A" w:rsidRDefault="0034629A">
            <w:pPr>
              <w:rPr>
                <w:rFonts w:ascii="Verdana" w:hAnsi="Verdana" w:cs="Verdana"/>
                <w:bCs/>
              </w:rPr>
            </w:pPr>
            <w:r w:rsidRPr="0034629A">
              <w:rPr>
                <w:rFonts w:ascii="Verdana" w:hAnsi="Verdana" w:cs="Verdana"/>
                <w:bCs/>
              </w:rPr>
              <w:t>All but 1 stated good mental health</w:t>
            </w:r>
          </w:p>
        </w:tc>
      </w:tr>
      <w:tr w:rsidR="007B4C99" w:rsidTr="007B4C99">
        <w:tc>
          <w:tcPr>
            <w:tcW w:w="7763" w:type="dxa"/>
          </w:tcPr>
          <w:p w:rsidR="007B4C99" w:rsidRPr="007B4C99" w:rsidRDefault="007B4C99" w:rsidP="007B4C99">
            <w:pPr>
              <w:spacing w:after="0"/>
              <w:ind w:left="851" w:hanging="709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B4C99">
              <w:rPr>
                <w:rFonts w:ascii="Arial" w:eastAsia="Times New Roman" w:hAnsi="Arial" w:cs="Arial"/>
                <w:bCs/>
                <w:sz w:val="24"/>
                <w:szCs w:val="24"/>
              </w:rPr>
              <w:t>Physical health problem</w:t>
            </w:r>
          </w:p>
        </w:tc>
        <w:tc>
          <w:tcPr>
            <w:tcW w:w="7250" w:type="dxa"/>
          </w:tcPr>
          <w:p w:rsidR="007B4C99" w:rsidRPr="0034629A" w:rsidRDefault="0034629A">
            <w:pPr>
              <w:rPr>
                <w:rFonts w:ascii="Verdana" w:hAnsi="Verdana" w:cs="Verdana"/>
                <w:bCs/>
              </w:rPr>
            </w:pPr>
            <w:r>
              <w:rPr>
                <w:rFonts w:ascii="Verdana" w:hAnsi="Verdana" w:cs="Verdana"/>
                <w:bCs/>
              </w:rPr>
              <w:t>All stated in good physical health</w:t>
            </w:r>
          </w:p>
        </w:tc>
      </w:tr>
      <w:tr w:rsidR="007B4C99" w:rsidTr="007B4C99">
        <w:tc>
          <w:tcPr>
            <w:tcW w:w="7763" w:type="dxa"/>
          </w:tcPr>
          <w:p w:rsidR="007B4C99" w:rsidRPr="007B4C99" w:rsidRDefault="007B4C99" w:rsidP="007B4C99">
            <w:pPr>
              <w:spacing w:after="0"/>
              <w:ind w:left="851" w:hanging="709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B4C99">
              <w:rPr>
                <w:rFonts w:ascii="Arial" w:eastAsia="Times New Roman" w:hAnsi="Arial" w:cs="Arial"/>
                <w:bCs/>
                <w:sz w:val="24"/>
                <w:szCs w:val="24"/>
              </w:rPr>
              <w:t>Learning Difficulties</w:t>
            </w:r>
          </w:p>
        </w:tc>
        <w:tc>
          <w:tcPr>
            <w:tcW w:w="7250" w:type="dxa"/>
          </w:tcPr>
          <w:p w:rsidR="007B4C99" w:rsidRPr="0034629A" w:rsidRDefault="0034629A">
            <w:pPr>
              <w:rPr>
                <w:rFonts w:ascii="Verdana" w:hAnsi="Verdana" w:cs="Verdana"/>
                <w:bCs/>
              </w:rPr>
            </w:pPr>
            <w:r w:rsidRPr="0034629A">
              <w:rPr>
                <w:rFonts w:ascii="Verdana" w:hAnsi="Verdana" w:cs="Verdana"/>
                <w:bCs/>
              </w:rPr>
              <w:t>1/3 had learning difficulties</w:t>
            </w:r>
          </w:p>
        </w:tc>
      </w:tr>
      <w:tr w:rsidR="007B4C99" w:rsidTr="007B4C99">
        <w:tc>
          <w:tcPr>
            <w:tcW w:w="7763" w:type="dxa"/>
          </w:tcPr>
          <w:p w:rsidR="007B4C99" w:rsidRPr="007B4C99" w:rsidRDefault="007B4C99" w:rsidP="007B4C99">
            <w:pPr>
              <w:spacing w:after="0"/>
              <w:ind w:left="851" w:hanging="709"/>
              <w:rPr>
                <w:rFonts w:ascii="Arial" w:eastAsia="Times New Roman" w:hAnsi="Arial" w:cs="Arial"/>
                <w:sz w:val="24"/>
                <w:szCs w:val="24"/>
              </w:rPr>
            </w:pPr>
            <w:r w:rsidRPr="007B4C99">
              <w:rPr>
                <w:rFonts w:ascii="Arial" w:eastAsia="Times New Roman" w:hAnsi="Arial" w:cs="Arial"/>
                <w:sz w:val="24"/>
                <w:szCs w:val="24"/>
              </w:rPr>
              <w:t xml:space="preserve">Variables concerned with individuals’ past/current medical history </w:t>
            </w:r>
          </w:p>
        </w:tc>
        <w:tc>
          <w:tcPr>
            <w:tcW w:w="7250" w:type="dxa"/>
          </w:tcPr>
          <w:p w:rsidR="007B4C99" w:rsidRPr="00F91513" w:rsidRDefault="00F91513" w:rsidP="00F91513">
            <w:pPr>
              <w:rPr>
                <w:rFonts w:ascii="Verdana" w:hAnsi="Verdana" w:cs="Verdana"/>
                <w:bCs/>
              </w:rPr>
            </w:pPr>
            <w:r>
              <w:rPr>
                <w:rFonts w:ascii="Verdana" w:hAnsi="Verdana" w:cs="Verdana"/>
                <w:bCs/>
              </w:rPr>
              <w:t xml:space="preserve">28% have diabetes and 28% </w:t>
            </w:r>
            <w:r w:rsidRPr="00F91513">
              <w:rPr>
                <w:rFonts w:ascii="Verdana" w:hAnsi="Verdana" w:cs="Verdana"/>
                <w:bCs/>
              </w:rPr>
              <w:t xml:space="preserve">have hypertension. Few have other problems. </w:t>
            </w:r>
          </w:p>
        </w:tc>
      </w:tr>
      <w:tr w:rsidR="00F91513" w:rsidTr="007B4C99">
        <w:tc>
          <w:tcPr>
            <w:tcW w:w="7763" w:type="dxa"/>
          </w:tcPr>
          <w:p w:rsidR="00F91513" w:rsidRPr="007B4C99" w:rsidRDefault="00F91513" w:rsidP="007B4C99">
            <w:pPr>
              <w:spacing w:after="0"/>
              <w:ind w:left="851" w:hanging="709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Risk</w:t>
            </w:r>
          </w:p>
        </w:tc>
        <w:tc>
          <w:tcPr>
            <w:tcW w:w="7250" w:type="dxa"/>
          </w:tcPr>
          <w:p w:rsidR="00F91513" w:rsidRDefault="0022494A" w:rsidP="00F91513">
            <w:pPr>
              <w:rPr>
                <w:rFonts w:ascii="Verdana" w:hAnsi="Verdana" w:cs="Verdana"/>
                <w:bCs/>
              </w:rPr>
            </w:pPr>
            <w:r>
              <w:rPr>
                <w:rFonts w:ascii="Verdana" w:hAnsi="Verdana" w:cs="Verdana"/>
                <w:bCs/>
              </w:rPr>
              <w:t>The majority are considered at high risk of reoffending.</w:t>
            </w:r>
          </w:p>
        </w:tc>
      </w:tr>
    </w:tbl>
    <w:p w:rsidR="007B4C99" w:rsidRDefault="007B4C99">
      <w:pPr>
        <w:rPr>
          <w:rFonts w:ascii="Verdana" w:hAnsi="Verdana" w:cs="Verdana"/>
          <w:b/>
          <w:bCs/>
        </w:rPr>
      </w:pPr>
    </w:p>
    <w:p w:rsidR="007B4C99" w:rsidRDefault="00E42E5D">
      <w:pPr>
        <w:rPr>
          <w:rFonts w:ascii="Verdana" w:hAnsi="Verdana" w:cs="Verdana"/>
          <w:b/>
          <w:color w:val="D99594" w:themeColor="accent2" w:themeTint="99"/>
        </w:rPr>
      </w:pPr>
      <w:r w:rsidRPr="00E6548B">
        <w:rPr>
          <w:rFonts w:ascii="Verdana" w:hAnsi="Verdana" w:cs="Verdana"/>
          <w:b/>
          <w:color w:val="D99594" w:themeColor="accent2" w:themeTint="99"/>
        </w:rPr>
        <w:t>Suggested exemplars</w:t>
      </w:r>
      <w:r w:rsidR="00FA696C" w:rsidRPr="00E6548B">
        <w:rPr>
          <w:rFonts w:ascii="Verdana" w:hAnsi="Verdana" w:cs="Verdana"/>
          <w:b/>
          <w:color w:val="D99594" w:themeColor="accent2" w:themeTint="99"/>
        </w:rPr>
        <w:t>:</w:t>
      </w:r>
    </w:p>
    <w:p w:rsidR="007B4C99" w:rsidRDefault="007B4C99">
      <w:pPr>
        <w:rPr>
          <w:rFonts w:ascii="Verdana" w:hAnsi="Verdana" w:cs="Verdana"/>
          <w:b/>
          <w:color w:val="D99594" w:themeColor="accent2" w:themeTint="99"/>
        </w:rPr>
      </w:pPr>
    </w:p>
    <w:p w:rsidR="00A24731" w:rsidRDefault="00FA696C">
      <w:pPr>
        <w:rPr>
          <w:rFonts w:ascii="Verdana" w:hAnsi="Verdana" w:cs="Verdana"/>
          <w:b/>
          <w:bCs/>
          <w:u w:val="single"/>
        </w:rPr>
        <w:sectPr w:rsidR="00A24731" w:rsidSect="00C73628">
          <w:pgSz w:w="16839" w:h="23814" w:code="8"/>
          <w:pgMar w:top="1021" w:right="1021" w:bottom="1021" w:left="1021" w:header="709" w:footer="709" w:gutter="0"/>
          <w:cols w:space="708"/>
          <w:docGrid w:linePitch="360"/>
        </w:sectPr>
      </w:pPr>
      <w:r w:rsidRPr="00E6548B">
        <w:rPr>
          <w:rFonts w:ascii="Verdana" w:hAnsi="Verdana" w:cs="Verdana"/>
          <w:b/>
          <w:color w:val="D99594" w:themeColor="accent2" w:themeTint="99"/>
        </w:rPr>
        <w:t xml:space="preserve"> </w:t>
      </w:r>
    </w:p>
    <w:p w:rsidR="006716F2" w:rsidRPr="00CC45A5" w:rsidRDefault="006716F2" w:rsidP="006716F2">
      <w:pPr>
        <w:spacing w:after="0" w:line="264" w:lineRule="auto"/>
        <w:jc w:val="both"/>
        <w:rPr>
          <w:rFonts w:ascii="Arial" w:hAnsi="Arial" w:cs="Arial"/>
          <w:b/>
          <w:color w:val="00B050"/>
          <w:sz w:val="26"/>
          <w:szCs w:val="26"/>
        </w:rPr>
      </w:pPr>
      <w:r w:rsidRPr="00F3135E">
        <w:rPr>
          <w:rFonts w:ascii="Arial" w:hAnsi="Arial" w:cs="Arial"/>
          <w:b/>
          <w:color w:val="D99594" w:themeColor="accent2" w:themeTint="99"/>
          <w:sz w:val="26"/>
          <w:szCs w:val="26"/>
        </w:rPr>
        <w:lastRenderedPageBreak/>
        <w:t xml:space="preserve">Vignette </w:t>
      </w:r>
      <w:r w:rsidR="00C44006">
        <w:rPr>
          <w:rFonts w:ascii="Arial" w:hAnsi="Arial" w:cs="Arial"/>
          <w:b/>
          <w:color w:val="D99594" w:themeColor="accent2" w:themeTint="99"/>
          <w:sz w:val="26"/>
          <w:szCs w:val="26"/>
        </w:rPr>
        <w:t>1</w:t>
      </w:r>
      <w:r w:rsidRPr="00F3135E">
        <w:rPr>
          <w:rFonts w:ascii="Arial" w:hAnsi="Arial" w:cs="Arial"/>
          <w:b/>
          <w:color w:val="D99594" w:themeColor="accent2" w:themeTint="99"/>
          <w:sz w:val="26"/>
          <w:szCs w:val="26"/>
        </w:rPr>
        <w:t xml:space="preserve">: </w:t>
      </w:r>
      <w:r w:rsidR="00134F02">
        <w:rPr>
          <w:rFonts w:ascii="Arial" w:hAnsi="Arial" w:cs="Arial"/>
          <w:b/>
          <w:color w:val="D99594" w:themeColor="accent2" w:themeTint="99"/>
          <w:sz w:val="26"/>
          <w:szCs w:val="26"/>
        </w:rPr>
        <w:t>Albert (age 60</w:t>
      </w:r>
      <w:r w:rsidR="002B013C">
        <w:rPr>
          <w:rFonts w:ascii="Arial" w:hAnsi="Arial" w:cs="Arial"/>
          <w:b/>
          <w:color w:val="D99594" w:themeColor="accent2" w:themeTint="99"/>
          <w:sz w:val="26"/>
          <w:szCs w:val="26"/>
        </w:rPr>
        <w:t>)</w:t>
      </w:r>
    </w:p>
    <w:p w:rsidR="006716F2" w:rsidRDefault="006716F2" w:rsidP="006716F2">
      <w:pPr>
        <w:spacing w:line="264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2B013C" w:rsidRPr="00134F02" w:rsidRDefault="00581221" w:rsidP="00581221">
      <w:pPr>
        <w:spacing w:line="264" w:lineRule="auto"/>
        <w:jc w:val="both"/>
        <w:rPr>
          <w:rFonts w:ascii="Arial" w:hAnsi="Arial" w:cs="Arial"/>
          <w:color w:val="D99594" w:themeColor="accent2" w:themeTint="99"/>
          <w:sz w:val="26"/>
          <w:szCs w:val="26"/>
        </w:rPr>
      </w:pPr>
      <w:r w:rsidRPr="00581221">
        <w:rPr>
          <w:rFonts w:ascii="Arial" w:hAnsi="Arial" w:cs="Arial"/>
          <w:b/>
          <w:color w:val="D99594" w:themeColor="accent2" w:themeTint="99"/>
          <w:sz w:val="26"/>
          <w:szCs w:val="26"/>
        </w:rPr>
        <w:t>Background:</w:t>
      </w:r>
      <w:r w:rsidR="002115F7">
        <w:rPr>
          <w:rFonts w:ascii="Arial" w:hAnsi="Arial" w:cs="Arial"/>
          <w:b/>
          <w:color w:val="D99594" w:themeColor="accent2" w:themeTint="99"/>
          <w:sz w:val="26"/>
          <w:szCs w:val="26"/>
        </w:rPr>
        <w:t xml:space="preserve"> </w:t>
      </w:r>
      <w:r w:rsidR="00C44006">
        <w:rPr>
          <w:rFonts w:ascii="Arial" w:hAnsi="Arial" w:cs="Arial"/>
          <w:color w:val="D99594" w:themeColor="accent2" w:themeTint="99"/>
          <w:sz w:val="26"/>
          <w:szCs w:val="26"/>
        </w:rPr>
        <w:t>Albert has been convicted of a</w:t>
      </w:r>
      <w:r w:rsidR="00161C7A">
        <w:rPr>
          <w:rFonts w:ascii="Arial" w:hAnsi="Arial" w:cs="Arial"/>
          <w:color w:val="D99594" w:themeColor="accent2" w:themeTint="99"/>
          <w:sz w:val="26"/>
          <w:szCs w:val="26"/>
        </w:rPr>
        <w:t xml:space="preserve"> historic</w:t>
      </w:r>
      <w:r w:rsidR="00FE6499">
        <w:rPr>
          <w:rFonts w:ascii="Arial" w:hAnsi="Arial" w:cs="Arial"/>
          <w:color w:val="D99594" w:themeColor="accent2" w:themeTint="99"/>
          <w:sz w:val="26"/>
          <w:szCs w:val="26"/>
        </w:rPr>
        <w:t>al</w:t>
      </w:r>
      <w:r w:rsidR="00E168B0">
        <w:rPr>
          <w:rFonts w:ascii="Arial" w:hAnsi="Arial" w:cs="Arial"/>
          <w:color w:val="D99594" w:themeColor="accent2" w:themeTint="99"/>
          <w:sz w:val="26"/>
          <w:szCs w:val="26"/>
        </w:rPr>
        <w:t xml:space="preserve"> sexual offence and i</w:t>
      </w:r>
      <w:r w:rsidR="007B1532">
        <w:rPr>
          <w:rFonts w:ascii="Arial" w:hAnsi="Arial" w:cs="Arial"/>
          <w:color w:val="D99594" w:themeColor="accent2" w:themeTint="99"/>
          <w:sz w:val="26"/>
          <w:szCs w:val="26"/>
        </w:rPr>
        <w:t xml:space="preserve">s </w:t>
      </w:r>
      <w:r w:rsidR="00CA2192">
        <w:rPr>
          <w:rFonts w:ascii="Arial" w:hAnsi="Arial" w:cs="Arial"/>
          <w:color w:val="D99594" w:themeColor="accent2" w:themeTint="99"/>
          <w:sz w:val="26"/>
          <w:szCs w:val="26"/>
        </w:rPr>
        <w:t xml:space="preserve">two years into a </w:t>
      </w:r>
      <w:r w:rsidR="007B1532">
        <w:rPr>
          <w:rFonts w:ascii="Arial" w:hAnsi="Arial" w:cs="Arial"/>
          <w:color w:val="D99594" w:themeColor="accent2" w:themeTint="99"/>
          <w:sz w:val="26"/>
          <w:szCs w:val="26"/>
        </w:rPr>
        <w:t>six y</w:t>
      </w:r>
      <w:r w:rsidR="00CA2192">
        <w:rPr>
          <w:rFonts w:ascii="Arial" w:hAnsi="Arial" w:cs="Arial"/>
          <w:color w:val="D99594" w:themeColor="accent2" w:themeTint="99"/>
          <w:sz w:val="26"/>
          <w:szCs w:val="26"/>
        </w:rPr>
        <w:t>ear sentence.</w:t>
      </w:r>
    </w:p>
    <w:p w:rsidR="00581221" w:rsidRPr="00581221" w:rsidRDefault="00937BC2" w:rsidP="00581221">
      <w:pPr>
        <w:spacing w:line="264" w:lineRule="auto"/>
        <w:jc w:val="both"/>
        <w:rPr>
          <w:rFonts w:ascii="Arial" w:hAnsi="Arial" w:cs="Arial"/>
          <w:b/>
          <w:bCs/>
          <w:color w:val="31859C"/>
          <w:sz w:val="26"/>
          <w:szCs w:val="26"/>
        </w:rPr>
      </w:pPr>
      <w:r w:rsidRPr="00937BC2">
        <w:rPr>
          <w:rFonts w:ascii="Arial" w:hAnsi="Arial" w:cs="Arial"/>
          <w:b/>
          <w:color w:val="D99594" w:themeColor="accent2" w:themeTint="99"/>
          <w:sz w:val="26"/>
          <w:szCs w:val="26"/>
        </w:rPr>
        <w:t>C</w:t>
      </w:r>
      <w:r w:rsidR="00581221" w:rsidRPr="00581221">
        <w:rPr>
          <w:rFonts w:ascii="Arial" w:hAnsi="Arial" w:cs="Arial"/>
          <w:b/>
          <w:color w:val="D99594" w:themeColor="accent2" w:themeTint="99"/>
          <w:sz w:val="26"/>
          <w:szCs w:val="26"/>
        </w:rPr>
        <w:t>urrent situation:</w:t>
      </w:r>
    </w:p>
    <w:p w:rsidR="00134F02" w:rsidRPr="00AB2FB2" w:rsidRDefault="00224DD4" w:rsidP="00581221">
      <w:pPr>
        <w:spacing w:line="264" w:lineRule="auto"/>
        <w:jc w:val="both"/>
        <w:rPr>
          <w:rFonts w:ascii="Arial" w:hAnsi="Arial" w:cs="Arial"/>
          <w:color w:val="D99594" w:themeColor="accent2" w:themeTint="99"/>
          <w:sz w:val="26"/>
          <w:szCs w:val="26"/>
        </w:rPr>
      </w:pPr>
      <w:r>
        <w:rPr>
          <w:rFonts w:ascii="Arial" w:hAnsi="Arial" w:cs="Arial"/>
          <w:color w:val="D99594" w:themeColor="accent2" w:themeTint="99"/>
          <w:sz w:val="26"/>
          <w:szCs w:val="26"/>
          <w:u w:val="single"/>
        </w:rPr>
        <w:t>Cognition:</w:t>
      </w:r>
      <w:r>
        <w:rPr>
          <w:rFonts w:ascii="Arial" w:hAnsi="Arial" w:cs="Arial"/>
          <w:color w:val="D99594" w:themeColor="accent2" w:themeTint="99"/>
          <w:sz w:val="26"/>
          <w:szCs w:val="26"/>
        </w:rPr>
        <w:t xml:space="preserve"> </w:t>
      </w:r>
      <w:r w:rsidR="00AB2FB2" w:rsidRPr="00AB2FB2">
        <w:rPr>
          <w:rFonts w:ascii="Arial" w:hAnsi="Arial" w:cs="Arial"/>
          <w:color w:val="D99594" w:themeColor="accent2" w:themeTint="99"/>
          <w:sz w:val="26"/>
          <w:szCs w:val="26"/>
        </w:rPr>
        <w:t xml:space="preserve">Albert </w:t>
      </w:r>
      <w:r w:rsidR="007B1532">
        <w:rPr>
          <w:rFonts w:ascii="Arial" w:hAnsi="Arial" w:cs="Arial"/>
          <w:color w:val="D99594" w:themeColor="accent2" w:themeTint="99"/>
          <w:sz w:val="26"/>
          <w:szCs w:val="26"/>
        </w:rPr>
        <w:t>is showing signs of possible dementia. He often struggles to name certain items/people and has difficulties with his short term memory.</w:t>
      </w:r>
      <w:r w:rsidR="0022494A">
        <w:rPr>
          <w:rFonts w:ascii="Arial" w:hAnsi="Arial" w:cs="Arial"/>
          <w:color w:val="D99594" w:themeColor="accent2" w:themeTint="99"/>
          <w:sz w:val="26"/>
          <w:szCs w:val="26"/>
        </w:rPr>
        <w:t xml:space="preserve"> For example, he will often come down to </w:t>
      </w:r>
      <w:r w:rsidR="00696F22">
        <w:rPr>
          <w:rFonts w:ascii="Arial" w:hAnsi="Arial" w:cs="Arial"/>
          <w:color w:val="D99594" w:themeColor="accent2" w:themeTint="99"/>
          <w:sz w:val="26"/>
          <w:szCs w:val="26"/>
        </w:rPr>
        <w:t>see officers but has forgot</w:t>
      </w:r>
      <w:r w:rsidR="002A6B44">
        <w:rPr>
          <w:rFonts w:ascii="Arial" w:hAnsi="Arial" w:cs="Arial"/>
          <w:color w:val="D99594" w:themeColor="accent2" w:themeTint="99"/>
          <w:sz w:val="26"/>
          <w:szCs w:val="26"/>
        </w:rPr>
        <w:t>ten why he has come to see them and can get confused with the prison regime.</w:t>
      </w:r>
      <w:r w:rsidR="006045B3">
        <w:rPr>
          <w:rFonts w:ascii="Arial" w:hAnsi="Arial" w:cs="Arial"/>
          <w:color w:val="D99594" w:themeColor="accent2" w:themeTint="99"/>
          <w:sz w:val="26"/>
          <w:szCs w:val="26"/>
        </w:rPr>
        <w:t xml:space="preserve"> This can lead to some bullying from other prisoners who take advantage of his loss of memory</w:t>
      </w:r>
      <w:r w:rsidR="00A95CB2">
        <w:rPr>
          <w:rFonts w:ascii="Arial" w:hAnsi="Arial" w:cs="Arial"/>
          <w:color w:val="D99594" w:themeColor="accent2" w:themeTint="99"/>
          <w:sz w:val="26"/>
          <w:szCs w:val="26"/>
        </w:rPr>
        <w:t xml:space="preserve">. He </w:t>
      </w:r>
      <w:r w:rsidR="000D7CB7">
        <w:rPr>
          <w:rFonts w:ascii="Arial" w:hAnsi="Arial" w:cs="Arial"/>
          <w:color w:val="D99594" w:themeColor="accent2" w:themeTint="99"/>
          <w:sz w:val="26"/>
          <w:szCs w:val="26"/>
        </w:rPr>
        <w:t>also finds using the telephone difficult</w:t>
      </w:r>
      <w:r w:rsidR="00AD3392">
        <w:rPr>
          <w:rFonts w:ascii="Arial" w:hAnsi="Arial" w:cs="Arial"/>
          <w:color w:val="D99594" w:themeColor="accent2" w:themeTint="99"/>
          <w:sz w:val="26"/>
          <w:szCs w:val="26"/>
        </w:rPr>
        <w:t xml:space="preserve">. Albert does own his own home but has </w:t>
      </w:r>
      <w:r w:rsidR="002115F7">
        <w:rPr>
          <w:rFonts w:ascii="Arial" w:hAnsi="Arial" w:cs="Arial"/>
          <w:color w:val="D99594" w:themeColor="accent2" w:themeTint="99"/>
          <w:sz w:val="26"/>
          <w:szCs w:val="26"/>
        </w:rPr>
        <w:t>no friends or family</w:t>
      </w:r>
      <w:r w:rsidR="00AD3392">
        <w:rPr>
          <w:rFonts w:ascii="Arial" w:hAnsi="Arial" w:cs="Arial"/>
          <w:color w:val="D99594" w:themeColor="accent2" w:themeTint="99"/>
          <w:sz w:val="26"/>
          <w:szCs w:val="26"/>
        </w:rPr>
        <w:t xml:space="preserve"> he can rely on to support him. If </w:t>
      </w:r>
      <w:r w:rsidR="006045B3">
        <w:rPr>
          <w:rFonts w:ascii="Arial" w:hAnsi="Arial" w:cs="Arial"/>
          <w:color w:val="D99594" w:themeColor="accent2" w:themeTint="99"/>
          <w:sz w:val="26"/>
          <w:szCs w:val="26"/>
        </w:rPr>
        <w:t>Albert was living</w:t>
      </w:r>
      <w:r w:rsidR="00AD3392">
        <w:rPr>
          <w:rFonts w:ascii="Arial" w:hAnsi="Arial" w:cs="Arial"/>
          <w:color w:val="D99594" w:themeColor="accent2" w:themeTint="99"/>
          <w:sz w:val="26"/>
          <w:szCs w:val="26"/>
        </w:rPr>
        <w:t xml:space="preserve"> </w:t>
      </w:r>
      <w:r w:rsidR="00F21781">
        <w:rPr>
          <w:rFonts w:ascii="Arial" w:hAnsi="Arial" w:cs="Arial"/>
          <w:color w:val="D99594" w:themeColor="accent2" w:themeTint="99"/>
          <w:sz w:val="26"/>
          <w:szCs w:val="26"/>
        </w:rPr>
        <w:t xml:space="preserve">in the community unsupported </w:t>
      </w:r>
      <w:r w:rsidR="006045B3">
        <w:rPr>
          <w:rFonts w:ascii="Arial" w:hAnsi="Arial" w:cs="Arial"/>
          <w:color w:val="D99594" w:themeColor="accent2" w:themeTint="99"/>
          <w:sz w:val="26"/>
          <w:szCs w:val="26"/>
        </w:rPr>
        <w:t xml:space="preserve">he would be vulnerable to harming himself or others as a result of his memory problems. For example he could leave </w:t>
      </w:r>
      <w:r w:rsidR="000D7CB7">
        <w:rPr>
          <w:rFonts w:ascii="Arial" w:hAnsi="Arial" w:cs="Arial"/>
          <w:color w:val="D99594" w:themeColor="accent2" w:themeTint="99"/>
          <w:sz w:val="26"/>
          <w:szCs w:val="26"/>
        </w:rPr>
        <w:t>the pan on the cooker to boil dry</w:t>
      </w:r>
      <w:r w:rsidR="006045B3">
        <w:rPr>
          <w:rFonts w:ascii="Arial" w:hAnsi="Arial" w:cs="Arial"/>
          <w:color w:val="D99594" w:themeColor="accent2" w:themeTint="99"/>
          <w:sz w:val="26"/>
          <w:szCs w:val="26"/>
        </w:rPr>
        <w:t>.</w:t>
      </w:r>
      <w:r w:rsidR="00AD3392">
        <w:rPr>
          <w:rFonts w:ascii="Arial" w:hAnsi="Arial" w:cs="Arial"/>
          <w:color w:val="D99594" w:themeColor="accent2" w:themeTint="99"/>
          <w:sz w:val="26"/>
          <w:szCs w:val="26"/>
        </w:rPr>
        <w:t xml:space="preserve"> </w:t>
      </w:r>
      <w:r w:rsidR="006045B3">
        <w:rPr>
          <w:rFonts w:ascii="Arial" w:hAnsi="Arial" w:cs="Arial"/>
          <w:color w:val="D99594" w:themeColor="accent2" w:themeTint="99"/>
          <w:sz w:val="26"/>
          <w:szCs w:val="26"/>
        </w:rPr>
        <w:t xml:space="preserve"> </w:t>
      </w:r>
    </w:p>
    <w:p w:rsidR="0034629A" w:rsidRDefault="00581221" w:rsidP="00581221">
      <w:pPr>
        <w:spacing w:line="264" w:lineRule="auto"/>
        <w:jc w:val="both"/>
        <w:rPr>
          <w:rFonts w:ascii="Arial" w:hAnsi="Arial" w:cs="Arial"/>
          <w:color w:val="D99594" w:themeColor="accent2" w:themeTint="99"/>
          <w:sz w:val="26"/>
          <w:szCs w:val="26"/>
        </w:rPr>
      </w:pPr>
      <w:r w:rsidRPr="00581221">
        <w:rPr>
          <w:rFonts w:ascii="Arial" w:hAnsi="Arial" w:cs="Arial"/>
          <w:color w:val="D99594" w:themeColor="accent2" w:themeTint="99"/>
          <w:sz w:val="26"/>
          <w:szCs w:val="26"/>
          <w:u w:val="single"/>
        </w:rPr>
        <w:t>Physical health problems:</w:t>
      </w:r>
      <w:r w:rsidR="00EF5007">
        <w:rPr>
          <w:rFonts w:ascii="Arial" w:hAnsi="Arial" w:cs="Arial"/>
          <w:color w:val="D99594" w:themeColor="accent2" w:themeTint="99"/>
          <w:sz w:val="26"/>
          <w:szCs w:val="26"/>
        </w:rPr>
        <w:t xml:space="preserve"> </w:t>
      </w:r>
      <w:r w:rsidR="0034629A">
        <w:rPr>
          <w:rFonts w:ascii="Arial" w:hAnsi="Arial" w:cs="Arial"/>
          <w:color w:val="D99594" w:themeColor="accent2" w:themeTint="99"/>
          <w:sz w:val="26"/>
          <w:szCs w:val="26"/>
        </w:rPr>
        <w:t>Albert described himself as being in good physical health</w:t>
      </w:r>
      <w:r w:rsidR="00161C7A">
        <w:rPr>
          <w:rFonts w:ascii="Arial" w:hAnsi="Arial" w:cs="Arial"/>
          <w:color w:val="D99594" w:themeColor="accent2" w:themeTint="99"/>
          <w:sz w:val="26"/>
          <w:szCs w:val="26"/>
        </w:rPr>
        <w:t xml:space="preserve">. </w:t>
      </w:r>
    </w:p>
    <w:p w:rsidR="00580940" w:rsidRPr="00134F02" w:rsidRDefault="00581221" w:rsidP="00581221">
      <w:pPr>
        <w:spacing w:line="264" w:lineRule="auto"/>
        <w:jc w:val="both"/>
        <w:rPr>
          <w:rFonts w:ascii="Arial" w:hAnsi="Arial" w:cs="Arial"/>
          <w:color w:val="D99594" w:themeColor="accent2" w:themeTint="99"/>
          <w:sz w:val="26"/>
          <w:szCs w:val="26"/>
        </w:rPr>
      </w:pPr>
      <w:r w:rsidRPr="00134F02">
        <w:rPr>
          <w:rFonts w:ascii="Arial" w:hAnsi="Arial" w:cs="Arial"/>
          <w:color w:val="D99594" w:themeColor="accent2" w:themeTint="99"/>
          <w:sz w:val="26"/>
          <w:szCs w:val="26"/>
          <w:u w:val="single"/>
        </w:rPr>
        <w:t>Activities of daily living</w:t>
      </w:r>
      <w:r w:rsidR="00161C7A">
        <w:rPr>
          <w:rFonts w:ascii="Arial" w:hAnsi="Arial" w:cs="Arial"/>
          <w:color w:val="D99594" w:themeColor="accent2" w:themeTint="99"/>
          <w:sz w:val="26"/>
          <w:szCs w:val="26"/>
        </w:rPr>
        <w:t xml:space="preserve">: Albert is fully independent with regards to his </w:t>
      </w:r>
      <w:r w:rsidR="006045B3">
        <w:rPr>
          <w:rFonts w:ascii="Arial" w:hAnsi="Arial" w:cs="Arial"/>
          <w:color w:val="D99594" w:themeColor="accent2" w:themeTint="99"/>
          <w:sz w:val="26"/>
          <w:szCs w:val="26"/>
        </w:rPr>
        <w:t xml:space="preserve">basic </w:t>
      </w:r>
      <w:r w:rsidR="00161C7A">
        <w:rPr>
          <w:rFonts w:ascii="Arial" w:hAnsi="Arial" w:cs="Arial"/>
          <w:color w:val="D99594" w:themeColor="accent2" w:themeTint="99"/>
          <w:sz w:val="26"/>
          <w:szCs w:val="26"/>
        </w:rPr>
        <w:t>activities of daily living needs</w:t>
      </w:r>
      <w:r w:rsidR="006045B3">
        <w:rPr>
          <w:rFonts w:ascii="Arial" w:hAnsi="Arial" w:cs="Arial"/>
          <w:color w:val="D99594" w:themeColor="accent2" w:themeTint="99"/>
          <w:sz w:val="26"/>
          <w:szCs w:val="26"/>
        </w:rPr>
        <w:t xml:space="preserve"> (e.g. washing, eating, drinking, dressing etc.)</w:t>
      </w:r>
      <w:r w:rsidR="00161C7A">
        <w:rPr>
          <w:rFonts w:ascii="Arial" w:hAnsi="Arial" w:cs="Arial"/>
          <w:color w:val="D99594" w:themeColor="accent2" w:themeTint="99"/>
          <w:sz w:val="26"/>
          <w:szCs w:val="26"/>
        </w:rPr>
        <w:t xml:space="preserve"> and manages to care for himself within the prison. </w:t>
      </w:r>
    </w:p>
    <w:p w:rsidR="00581221" w:rsidRPr="00581221" w:rsidRDefault="00581221" w:rsidP="00581221">
      <w:pPr>
        <w:spacing w:line="264" w:lineRule="auto"/>
        <w:jc w:val="both"/>
        <w:rPr>
          <w:rFonts w:ascii="Arial" w:hAnsi="Arial" w:cs="Arial"/>
          <w:color w:val="D99594" w:themeColor="accent2" w:themeTint="99"/>
          <w:sz w:val="26"/>
          <w:szCs w:val="26"/>
        </w:rPr>
      </w:pPr>
      <w:r w:rsidRPr="00134F02">
        <w:rPr>
          <w:rFonts w:ascii="Arial" w:hAnsi="Arial" w:cs="Arial"/>
          <w:color w:val="D99594" w:themeColor="accent2" w:themeTint="99"/>
          <w:sz w:val="26"/>
          <w:szCs w:val="26"/>
          <w:u w:val="single"/>
        </w:rPr>
        <w:t>Mental health</w:t>
      </w:r>
      <w:r w:rsidRPr="00134F02">
        <w:rPr>
          <w:rFonts w:ascii="Arial" w:hAnsi="Arial" w:cs="Arial"/>
          <w:color w:val="D99594" w:themeColor="accent2" w:themeTint="99"/>
          <w:sz w:val="26"/>
          <w:szCs w:val="26"/>
        </w:rPr>
        <w:t xml:space="preserve">: </w:t>
      </w:r>
      <w:r w:rsidR="00161C7A">
        <w:rPr>
          <w:rFonts w:ascii="Arial" w:hAnsi="Arial" w:cs="Arial"/>
          <w:color w:val="D99594" w:themeColor="accent2" w:themeTint="99"/>
          <w:sz w:val="26"/>
          <w:szCs w:val="26"/>
        </w:rPr>
        <w:t xml:space="preserve">Albert describes </w:t>
      </w:r>
      <w:r w:rsidR="00F807A0">
        <w:rPr>
          <w:rFonts w:ascii="Arial" w:hAnsi="Arial" w:cs="Arial"/>
          <w:color w:val="D99594" w:themeColor="accent2" w:themeTint="99"/>
          <w:sz w:val="26"/>
          <w:szCs w:val="26"/>
        </w:rPr>
        <w:t>h</w:t>
      </w:r>
      <w:r w:rsidR="00161C7A">
        <w:rPr>
          <w:rFonts w:ascii="Arial" w:hAnsi="Arial" w:cs="Arial"/>
          <w:color w:val="D99594" w:themeColor="accent2" w:themeTint="99"/>
          <w:sz w:val="26"/>
          <w:szCs w:val="26"/>
        </w:rPr>
        <w:t>is mental health as good</w:t>
      </w:r>
      <w:r w:rsidR="0022494A">
        <w:rPr>
          <w:rFonts w:ascii="Arial" w:hAnsi="Arial" w:cs="Arial"/>
          <w:color w:val="D99594" w:themeColor="accent2" w:themeTint="99"/>
          <w:sz w:val="26"/>
          <w:szCs w:val="26"/>
        </w:rPr>
        <w:t xml:space="preserve"> and shows no indication of depression or other mental illness.</w:t>
      </w:r>
      <w:r w:rsidR="000F5910">
        <w:rPr>
          <w:rFonts w:ascii="Arial" w:hAnsi="Arial" w:cs="Arial"/>
          <w:color w:val="D99594" w:themeColor="accent2" w:themeTint="99"/>
          <w:sz w:val="26"/>
          <w:szCs w:val="26"/>
        </w:rPr>
        <w:t xml:space="preserve"> </w:t>
      </w:r>
    </w:p>
    <w:p w:rsidR="00A24731" w:rsidRPr="000D1D12" w:rsidRDefault="00AB2FB2" w:rsidP="00581221">
      <w:pPr>
        <w:spacing w:after="0" w:line="264" w:lineRule="auto"/>
        <w:jc w:val="both"/>
        <w:rPr>
          <w:rFonts w:ascii="Arial" w:hAnsi="Arial" w:cs="Arial"/>
          <w:color w:val="D99594" w:themeColor="accent2" w:themeTint="99"/>
          <w:sz w:val="26"/>
          <w:szCs w:val="26"/>
        </w:rPr>
      </w:pPr>
      <w:r w:rsidRPr="00AB2FB2">
        <w:rPr>
          <w:rFonts w:ascii="Arial" w:hAnsi="Arial" w:cs="Arial"/>
          <w:color w:val="D99594" w:themeColor="accent2" w:themeTint="99"/>
          <w:sz w:val="26"/>
          <w:szCs w:val="26"/>
          <w:u w:val="single"/>
        </w:rPr>
        <w:t>Risk</w:t>
      </w:r>
      <w:r w:rsidR="00224DD4">
        <w:rPr>
          <w:rFonts w:ascii="Arial" w:hAnsi="Arial" w:cs="Arial"/>
          <w:color w:val="D99594" w:themeColor="accent2" w:themeTint="99"/>
          <w:sz w:val="26"/>
          <w:szCs w:val="26"/>
          <w:u w:val="single"/>
        </w:rPr>
        <w:t>:</w:t>
      </w:r>
      <w:r w:rsidR="00224DD4">
        <w:rPr>
          <w:rFonts w:ascii="Arial" w:hAnsi="Arial" w:cs="Arial"/>
          <w:color w:val="D99594" w:themeColor="accent2" w:themeTint="99"/>
          <w:sz w:val="26"/>
          <w:szCs w:val="26"/>
        </w:rPr>
        <w:t xml:space="preserve"> </w:t>
      </w:r>
      <w:r w:rsidR="000D1D12" w:rsidRPr="000D1D12">
        <w:rPr>
          <w:rFonts w:ascii="Arial" w:hAnsi="Arial" w:cs="Arial"/>
          <w:color w:val="D99594" w:themeColor="accent2" w:themeTint="99"/>
          <w:sz w:val="26"/>
          <w:szCs w:val="26"/>
        </w:rPr>
        <w:t xml:space="preserve">Albert’s current risk assessment stipulates that </w:t>
      </w:r>
      <w:r w:rsidR="0022494A">
        <w:rPr>
          <w:rFonts w:ascii="Arial" w:hAnsi="Arial" w:cs="Arial"/>
          <w:color w:val="D99594" w:themeColor="accent2" w:themeTint="99"/>
          <w:sz w:val="26"/>
          <w:szCs w:val="26"/>
        </w:rPr>
        <w:t>he is at high risk of reoffending.</w:t>
      </w:r>
    </w:p>
    <w:sectPr w:rsidR="00A24731" w:rsidRPr="000D1D12" w:rsidSect="00A16407">
      <w:pgSz w:w="11906" w:h="16838"/>
      <w:pgMar w:top="1134" w:right="102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ADE"/>
    <w:multiLevelType w:val="hybridMultilevel"/>
    <w:tmpl w:val="7A9AEACE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8E4FD5"/>
    <w:multiLevelType w:val="hybridMultilevel"/>
    <w:tmpl w:val="BD46A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975998"/>
    <w:multiLevelType w:val="hybridMultilevel"/>
    <w:tmpl w:val="8E8026C2"/>
    <w:lvl w:ilvl="0" w:tplc="0346FE68">
      <w:start w:val="4"/>
      <w:numFmt w:val="bullet"/>
      <w:lvlText w:val="-"/>
      <w:lvlJc w:val="left"/>
      <w:pPr>
        <w:ind w:left="786" w:hanging="360"/>
      </w:pPr>
      <w:rPr>
        <w:rFonts w:ascii="Verdana" w:eastAsia="Times New Roman" w:hAnsi="Verdana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A0"/>
    <w:rsid w:val="00003512"/>
    <w:rsid w:val="00003684"/>
    <w:rsid w:val="000076D0"/>
    <w:rsid w:val="00010BA3"/>
    <w:rsid w:val="000164C1"/>
    <w:rsid w:val="00024DE9"/>
    <w:rsid w:val="00030E58"/>
    <w:rsid w:val="00035211"/>
    <w:rsid w:val="00043AA4"/>
    <w:rsid w:val="00051D7E"/>
    <w:rsid w:val="00051FE0"/>
    <w:rsid w:val="00053C67"/>
    <w:rsid w:val="00057B7C"/>
    <w:rsid w:val="00061C47"/>
    <w:rsid w:val="00061DAD"/>
    <w:rsid w:val="00062889"/>
    <w:rsid w:val="00087BAA"/>
    <w:rsid w:val="000C1793"/>
    <w:rsid w:val="000D1D12"/>
    <w:rsid w:val="000D7A02"/>
    <w:rsid w:val="000D7CB7"/>
    <w:rsid w:val="000E0177"/>
    <w:rsid w:val="000E507C"/>
    <w:rsid w:val="000E5646"/>
    <w:rsid w:val="000F3BB2"/>
    <w:rsid w:val="000F5910"/>
    <w:rsid w:val="00105439"/>
    <w:rsid w:val="00111D86"/>
    <w:rsid w:val="00131196"/>
    <w:rsid w:val="001315DC"/>
    <w:rsid w:val="00134F02"/>
    <w:rsid w:val="00142297"/>
    <w:rsid w:val="001506EB"/>
    <w:rsid w:val="00154154"/>
    <w:rsid w:val="00156EA8"/>
    <w:rsid w:val="00157812"/>
    <w:rsid w:val="00161C7A"/>
    <w:rsid w:val="00163F62"/>
    <w:rsid w:val="00167E9F"/>
    <w:rsid w:val="0017583B"/>
    <w:rsid w:val="001829CA"/>
    <w:rsid w:val="00184647"/>
    <w:rsid w:val="0019004F"/>
    <w:rsid w:val="0019010C"/>
    <w:rsid w:val="001955A9"/>
    <w:rsid w:val="001A3026"/>
    <w:rsid w:val="001A62B5"/>
    <w:rsid w:val="001A7A86"/>
    <w:rsid w:val="001C290C"/>
    <w:rsid w:val="001C32A3"/>
    <w:rsid w:val="001D0E8E"/>
    <w:rsid w:val="00200D67"/>
    <w:rsid w:val="00205121"/>
    <w:rsid w:val="00210B4D"/>
    <w:rsid w:val="002115F7"/>
    <w:rsid w:val="00216228"/>
    <w:rsid w:val="0022494A"/>
    <w:rsid w:val="00224DD4"/>
    <w:rsid w:val="002421B1"/>
    <w:rsid w:val="00254D02"/>
    <w:rsid w:val="002559C4"/>
    <w:rsid w:val="002A3D1E"/>
    <w:rsid w:val="002A5AAD"/>
    <w:rsid w:val="002A6B44"/>
    <w:rsid w:val="002B013C"/>
    <w:rsid w:val="002C5110"/>
    <w:rsid w:val="002C7434"/>
    <w:rsid w:val="002D0D10"/>
    <w:rsid w:val="002D76E7"/>
    <w:rsid w:val="002E66A7"/>
    <w:rsid w:val="002F5813"/>
    <w:rsid w:val="003256F3"/>
    <w:rsid w:val="003262A8"/>
    <w:rsid w:val="00327B32"/>
    <w:rsid w:val="00332C33"/>
    <w:rsid w:val="00336600"/>
    <w:rsid w:val="00340218"/>
    <w:rsid w:val="0034629A"/>
    <w:rsid w:val="00355524"/>
    <w:rsid w:val="0036746B"/>
    <w:rsid w:val="00374B8F"/>
    <w:rsid w:val="00385B80"/>
    <w:rsid w:val="003A6CF5"/>
    <w:rsid w:val="003B38DE"/>
    <w:rsid w:val="003C30CF"/>
    <w:rsid w:val="003C50A0"/>
    <w:rsid w:val="003D2A2C"/>
    <w:rsid w:val="003E00A3"/>
    <w:rsid w:val="003E0C97"/>
    <w:rsid w:val="003F0081"/>
    <w:rsid w:val="003F0A65"/>
    <w:rsid w:val="004026AF"/>
    <w:rsid w:val="00404534"/>
    <w:rsid w:val="00407931"/>
    <w:rsid w:val="00410E03"/>
    <w:rsid w:val="00415775"/>
    <w:rsid w:val="00416B03"/>
    <w:rsid w:val="0042693A"/>
    <w:rsid w:val="004301C0"/>
    <w:rsid w:val="00430FC2"/>
    <w:rsid w:val="004335B3"/>
    <w:rsid w:val="004428AE"/>
    <w:rsid w:val="00446B94"/>
    <w:rsid w:val="00467A0A"/>
    <w:rsid w:val="00467D22"/>
    <w:rsid w:val="00482060"/>
    <w:rsid w:val="004A1A8E"/>
    <w:rsid w:val="004B2DF7"/>
    <w:rsid w:val="004D5B0F"/>
    <w:rsid w:val="004E5055"/>
    <w:rsid w:val="00500861"/>
    <w:rsid w:val="00505407"/>
    <w:rsid w:val="00512DB1"/>
    <w:rsid w:val="00514D49"/>
    <w:rsid w:val="00516862"/>
    <w:rsid w:val="0053209A"/>
    <w:rsid w:val="00535D63"/>
    <w:rsid w:val="00550ADE"/>
    <w:rsid w:val="00552851"/>
    <w:rsid w:val="00555BA8"/>
    <w:rsid w:val="00575EAD"/>
    <w:rsid w:val="005804BF"/>
    <w:rsid w:val="00580940"/>
    <w:rsid w:val="00580994"/>
    <w:rsid w:val="00581221"/>
    <w:rsid w:val="00582B14"/>
    <w:rsid w:val="005A15BF"/>
    <w:rsid w:val="005A2CDA"/>
    <w:rsid w:val="005A44FE"/>
    <w:rsid w:val="005A6524"/>
    <w:rsid w:val="005A6AA6"/>
    <w:rsid w:val="005A6D83"/>
    <w:rsid w:val="005D0135"/>
    <w:rsid w:val="005D582A"/>
    <w:rsid w:val="005E46C0"/>
    <w:rsid w:val="005E6D65"/>
    <w:rsid w:val="005F59E7"/>
    <w:rsid w:val="00603E3E"/>
    <w:rsid w:val="006045B3"/>
    <w:rsid w:val="00606C64"/>
    <w:rsid w:val="0060729D"/>
    <w:rsid w:val="00610FC9"/>
    <w:rsid w:val="0061308D"/>
    <w:rsid w:val="00616640"/>
    <w:rsid w:val="0061727A"/>
    <w:rsid w:val="006201DD"/>
    <w:rsid w:val="00621106"/>
    <w:rsid w:val="0062375C"/>
    <w:rsid w:val="0062771C"/>
    <w:rsid w:val="00627E27"/>
    <w:rsid w:val="00644EDA"/>
    <w:rsid w:val="00647CD7"/>
    <w:rsid w:val="00660B9D"/>
    <w:rsid w:val="00663970"/>
    <w:rsid w:val="006716F2"/>
    <w:rsid w:val="00673751"/>
    <w:rsid w:val="00680035"/>
    <w:rsid w:val="006818CB"/>
    <w:rsid w:val="00692C88"/>
    <w:rsid w:val="006959DA"/>
    <w:rsid w:val="00696F22"/>
    <w:rsid w:val="006A05BB"/>
    <w:rsid w:val="006A6B2B"/>
    <w:rsid w:val="006A70E9"/>
    <w:rsid w:val="006C19F8"/>
    <w:rsid w:val="006E2D6E"/>
    <w:rsid w:val="006F1C9F"/>
    <w:rsid w:val="00710848"/>
    <w:rsid w:val="00716F84"/>
    <w:rsid w:val="007201FE"/>
    <w:rsid w:val="00722CA3"/>
    <w:rsid w:val="00722CF5"/>
    <w:rsid w:val="007321F4"/>
    <w:rsid w:val="00733941"/>
    <w:rsid w:val="00740409"/>
    <w:rsid w:val="0074123A"/>
    <w:rsid w:val="00756872"/>
    <w:rsid w:val="00764166"/>
    <w:rsid w:val="00765D67"/>
    <w:rsid w:val="0077350C"/>
    <w:rsid w:val="00774BD4"/>
    <w:rsid w:val="0079609C"/>
    <w:rsid w:val="007A0C86"/>
    <w:rsid w:val="007A27B8"/>
    <w:rsid w:val="007A3956"/>
    <w:rsid w:val="007A561F"/>
    <w:rsid w:val="007B1532"/>
    <w:rsid w:val="007B1BC1"/>
    <w:rsid w:val="007B4C99"/>
    <w:rsid w:val="007B5D76"/>
    <w:rsid w:val="007C45C2"/>
    <w:rsid w:val="007D267C"/>
    <w:rsid w:val="007E0A77"/>
    <w:rsid w:val="007F7FAE"/>
    <w:rsid w:val="00814169"/>
    <w:rsid w:val="00824221"/>
    <w:rsid w:val="00845361"/>
    <w:rsid w:val="00864087"/>
    <w:rsid w:val="008728BA"/>
    <w:rsid w:val="00886BD3"/>
    <w:rsid w:val="008901DF"/>
    <w:rsid w:val="0089176C"/>
    <w:rsid w:val="00891D74"/>
    <w:rsid w:val="00892FD2"/>
    <w:rsid w:val="00896608"/>
    <w:rsid w:val="00897EF2"/>
    <w:rsid w:val="008A02C1"/>
    <w:rsid w:val="008A47DC"/>
    <w:rsid w:val="008A4C74"/>
    <w:rsid w:val="008D168F"/>
    <w:rsid w:val="00915C4B"/>
    <w:rsid w:val="00925F64"/>
    <w:rsid w:val="00937181"/>
    <w:rsid w:val="00937A2D"/>
    <w:rsid w:val="00937BC2"/>
    <w:rsid w:val="00941F13"/>
    <w:rsid w:val="00943C8C"/>
    <w:rsid w:val="00947FFE"/>
    <w:rsid w:val="00963D52"/>
    <w:rsid w:val="00965CBE"/>
    <w:rsid w:val="009670B7"/>
    <w:rsid w:val="00973178"/>
    <w:rsid w:val="00974651"/>
    <w:rsid w:val="00981D0B"/>
    <w:rsid w:val="00990EAC"/>
    <w:rsid w:val="00996A12"/>
    <w:rsid w:val="009A5721"/>
    <w:rsid w:val="009A628A"/>
    <w:rsid w:val="009C3815"/>
    <w:rsid w:val="009C6D33"/>
    <w:rsid w:val="009D1299"/>
    <w:rsid w:val="009D43BC"/>
    <w:rsid w:val="009F51A8"/>
    <w:rsid w:val="00A045B6"/>
    <w:rsid w:val="00A05D00"/>
    <w:rsid w:val="00A1073B"/>
    <w:rsid w:val="00A13178"/>
    <w:rsid w:val="00A14248"/>
    <w:rsid w:val="00A15E60"/>
    <w:rsid w:val="00A16407"/>
    <w:rsid w:val="00A22339"/>
    <w:rsid w:val="00A24731"/>
    <w:rsid w:val="00A26DBF"/>
    <w:rsid w:val="00A32163"/>
    <w:rsid w:val="00A3736D"/>
    <w:rsid w:val="00A52CF7"/>
    <w:rsid w:val="00A57D05"/>
    <w:rsid w:val="00A72FC8"/>
    <w:rsid w:val="00A7681D"/>
    <w:rsid w:val="00A81AFF"/>
    <w:rsid w:val="00A8512B"/>
    <w:rsid w:val="00A8548D"/>
    <w:rsid w:val="00A8741C"/>
    <w:rsid w:val="00A937B6"/>
    <w:rsid w:val="00A94121"/>
    <w:rsid w:val="00A95CB2"/>
    <w:rsid w:val="00AA3A83"/>
    <w:rsid w:val="00AB2FB2"/>
    <w:rsid w:val="00AB6897"/>
    <w:rsid w:val="00AC202B"/>
    <w:rsid w:val="00AC7AC6"/>
    <w:rsid w:val="00AD3392"/>
    <w:rsid w:val="00AF3296"/>
    <w:rsid w:val="00B04D17"/>
    <w:rsid w:val="00B26C53"/>
    <w:rsid w:val="00B32C9B"/>
    <w:rsid w:val="00B3575F"/>
    <w:rsid w:val="00B40425"/>
    <w:rsid w:val="00B407DA"/>
    <w:rsid w:val="00B44ABE"/>
    <w:rsid w:val="00B46D9A"/>
    <w:rsid w:val="00B47F83"/>
    <w:rsid w:val="00B50AB5"/>
    <w:rsid w:val="00B51DA7"/>
    <w:rsid w:val="00B572B2"/>
    <w:rsid w:val="00B62D8A"/>
    <w:rsid w:val="00B659C0"/>
    <w:rsid w:val="00B71E96"/>
    <w:rsid w:val="00B841AD"/>
    <w:rsid w:val="00B969E4"/>
    <w:rsid w:val="00BC2B72"/>
    <w:rsid w:val="00BD53A7"/>
    <w:rsid w:val="00BD70D1"/>
    <w:rsid w:val="00BD71E0"/>
    <w:rsid w:val="00BE498B"/>
    <w:rsid w:val="00C1056C"/>
    <w:rsid w:val="00C26081"/>
    <w:rsid w:val="00C262AF"/>
    <w:rsid w:val="00C35232"/>
    <w:rsid w:val="00C36027"/>
    <w:rsid w:val="00C40550"/>
    <w:rsid w:val="00C40BDC"/>
    <w:rsid w:val="00C44006"/>
    <w:rsid w:val="00C50AE6"/>
    <w:rsid w:val="00C7096F"/>
    <w:rsid w:val="00C73628"/>
    <w:rsid w:val="00C77887"/>
    <w:rsid w:val="00C80DA8"/>
    <w:rsid w:val="00C84FE6"/>
    <w:rsid w:val="00C87979"/>
    <w:rsid w:val="00CA0275"/>
    <w:rsid w:val="00CA2192"/>
    <w:rsid w:val="00CB7420"/>
    <w:rsid w:val="00CC45A5"/>
    <w:rsid w:val="00CC5F33"/>
    <w:rsid w:val="00CD2F57"/>
    <w:rsid w:val="00CE514C"/>
    <w:rsid w:val="00CF332D"/>
    <w:rsid w:val="00CF6237"/>
    <w:rsid w:val="00D039CD"/>
    <w:rsid w:val="00D051AC"/>
    <w:rsid w:val="00D1572F"/>
    <w:rsid w:val="00D17485"/>
    <w:rsid w:val="00D17F67"/>
    <w:rsid w:val="00D24ACB"/>
    <w:rsid w:val="00D46509"/>
    <w:rsid w:val="00D50AFF"/>
    <w:rsid w:val="00D96896"/>
    <w:rsid w:val="00D97B8C"/>
    <w:rsid w:val="00DB0C5B"/>
    <w:rsid w:val="00DB0FF9"/>
    <w:rsid w:val="00DB1516"/>
    <w:rsid w:val="00DB6F49"/>
    <w:rsid w:val="00DC3413"/>
    <w:rsid w:val="00DD26B6"/>
    <w:rsid w:val="00DD78D1"/>
    <w:rsid w:val="00DE0059"/>
    <w:rsid w:val="00DE7AA2"/>
    <w:rsid w:val="00E02089"/>
    <w:rsid w:val="00E0332D"/>
    <w:rsid w:val="00E1266E"/>
    <w:rsid w:val="00E168B0"/>
    <w:rsid w:val="00E42E5D"/>
    <w:rsid w:val="00E619E5"/>
    <w:rsid w:val="00E6548B"/>
    <w:rsid w:val="00E71221"/>
    <w:rsid w:val="00E71793"/>
    <w:rsid w:val="00E7255A"/>
    <w:rsid w:val="00E73037"/>
    <w:rsid w:val="00E7707A"/>
    <w:rsid w:val="00E77278"/>
    <w:rsid w:val="00E80AB3"/>
    <w:rsid w:val="00E94D46"/>
    <w:rsid w:val="00EA672C"/>
    <w:rsid w:val="00EA77A2"/>
    <w:rsid w:val="00EA77DD"/>
    <w:rsid w:val="00EB14DE"/>
    <w:rsid w:val="00EB6AE9"/>
    <w:rsid w:val="00EE1B35"/>
    <w:rsid w:val="00EF407B"/>
    <w:rsid w:val="00EF5007"/>
    <w:rsid w:val="00F06993"/>
    <w:rsid w:val="00F14662"/>
    <w:rsid w:val="00F14862"/>
    <w:rsid w:val="00F21781"/>
    <w:rsid w:val="00F22B20"/>
    <w:rsid w:val="00F2357D"/>
    <w:rsid w:val="00F25F12"/>
    <w:rsid w:val="00F3135E"/>
    <w:rsid w:val="00F374BE"/>
    <w:rsid w:val="00F40118"/>
    <w:rsid w:val="00F559D2"/>
    <w:rsid w:val="00F55EFA"/>
    <w:rsid w:val="00F702A0"/>
    <w:rsid w:val="00F7133D"/>
    <w:rsid w:val="00F807A0"/>
    <w:rsid w:val="00F83B07"/>
    <w:rsid w:val="00F9009F"/>
    <w:rsid w:val="00F91513"/>
    <w:rsid w:val="00F92753"/>
    <w:rsid w:val="00F95C2A"/>
    <w:rsid w:val="00FA3344"/>
    <w:rsid w:val="00FA696C"/>
    <w:rsid w:val="00FA7BA4"/>
    <w:rsid w:val="00FB028D"/>
    <w:rsid w:val="00FC5B8D"/>
    <w:rsid w:val="00FD148D"/>
    <w:rsid w:val="00FE6499"/>
    <w:rsid w:val="00FF3CF1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36B3FFE-A298-44B8-8825-59068D3E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361"/>
    <w:pPr>
      <w:spacing w:after="200" w:line="276" w:lineRule="auto"/>
    </w:pPr>
    <w:rPr>
      <w:rFonts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702A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1506EB"/>
    <w:pPr>
      <w:ind w:left="720"/>
    </w:pPr>
  </w:style>
  <w:style w:type="paragraph" w:customStyle="1" w:styleId="Default">
    <w:name w:val="Default"/>
    <w:rsid w:val="005168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168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8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8B0"/>
    <w:rPr>
      <w:rFonts w:cs="Calibr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8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8B0"/>
    <w:rPr>
      <w:rFonts w:cs="Calibri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B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8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B80F7-6CBC-456D-9248-856FC0959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type definition</vt:lpstr>
    </vt:vector>
  </TitlesOfParts>
  <Company>University of Manchester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type definition</dc:title>
  <dc:creator>Susan Tucker</dc:creator>
  <cp:lastModifiedBy>Leanne Heathcote</cp:lastModifiedBy>
  <cp:revision>2</cp:revision>
  <cp:lastPrinted>2018-04-11T09:16:00Z</cp:lastPrinted>
  <dcterms:created xsi:type="dcterms:W3CDTF">2020-01-30T12:46:00Z</dcterms:created>
  <dcterms:modified xsi:type="dcterms:W3CDTF">2020-01-30T12:46:00Z</dcterms:modified>
</cp:coreProperties>
</file>