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6A245" w14:textId="495CF81B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Ref27487802"/>
      <w:bookmarkStart w:id="1" w:name="_Toc38528096"/>
      <w:bookmarkStart w:id="2" w:name="_Toc27060206"/>
      <w:r>
        <w:t>Supplementary Material</w:t>
      </w:r>
      <w:r w:rsidR="00D8480C">
        <w:t xml:space="preserve"> 8</w:t>
      </w:r>
      <w:bookmarkEnd w:id="0"/>
      <w:r w:rsidR="00D8480C">
        <w:t>: Cleaning CRT admissions in the MHMDS</w:t>
      </w:r>
      <w:bookmarkEnd w:id="1"/>
    </w:p>
    <w:p w14:paraId="017C013E" w14:textId="77777777" w:rsidR="00D8480C" w:rsidRPr="000C5919" w:rsidRDefault="00D8480C" w:rsidP="00D8480C">
      <w:r>
        <w:t>Flow chart describing data cleaning for admissions to a CRT</w:t>
      </w:r>
      <w:bookmarkEnd w:id="2"/>
      <w:r>
        <w:t>.</w:t>
      </w:r>
    </w:p>
    <w:p w14:paraId="0D4868A4" w14:textId="77777777" w:rsidR="00D8480C" w:rsidRDefault="00D8480C" w:rsidP="00D8480C">
      <w:r w:rsidRPr="00A409E4">
        <w:rPr>
          <w:noProof/>
          <w:lang w:eastAsia="en-GB"/>
        </w:rPr>
        <mc:AlternateContent>
          <mc:Choice Requires="wpc">
            <w:drawing>
              <wp:inline distT="0" distB="0" distL="0" distR="0" wp14:anchorId="6F3DDA93" wp14:editId="32F73389">
                <wp:extent cx="5715000" cy="7025079"/>
                <wp:effectExtent l="0" t="0" r="19050" b="23495"/>
                <wp:docPr id="270" name="Canvas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c:whole>
                      <wps:wsp>
                        <wps:cNvPr id="183" name="Text Box 183"/>
                        <wps:cNvSpPr txBox="1"/>
                        <wps:spPr>
                          <a:xfrm>
                            <a:off x="337143" y="180956"/>
                            <a:ext cx="4905376" cy="6379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FB4CB1" w14:textId="77777777" w:rsidR="00D8480C" w:rsidRDefault="00D8480C" w:rsidP="00D8480C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Crisis team</w:t>
                              </w:r>
                              <w:r>
                                <w:t xml:space="preserve"> admissions starting between 01/04/2013 and 30/11/2015</w:t>
                              </w:r>
                              <w:r>
                                <w:br/>
                                <w:t xml:space="preserve"> and lasting </w:t>
                              </w:r>
                              <w:r>
                                <w:rPr>
                                  <w:rFonts w:cstheme="minorHAnsi"/>
                                </w:rPr>
                                <w:t>≤ 180 days</w:t>
                              </w:r>
                              <w:r>
                                <w:br/>
                                <w:t>N = 721,912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Straight Arrow Connector 184"/>
                        <wps:cNvCnPr/>
                        <wps:spPr>
                          <a:xfrm>
                            <a:off x="2774465" y="1690558"/>
                            <a:ext cx="0" cy="31520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5" name="Text Box 2"/>
                        <wps:cNvSpPr txBox="1"/>
                        <wps:spPr>
                          <a:xfrm>
                            <a:off x="216416" y="2005788"/>
                            <a:ext cx="4895851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590D4D" w14:textId="77777777" w:rsidR="00D8480C" w:rsidRPr="00FA2BF4" w:rsidRDefault="00D8480C" w:rsidP="00D8480C">
                              <w:pPr>
                                <w:pStyle w:val="NormalWeb"/>
                                <w:spacing w:line="252" w:lineRule="auto"/>
                                <w:jc w:val="center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keeping only one admission if more than one admission had the same starting date and same ending date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br/>
                                <w:t>N=496,022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 Box 2"/>
                        <wps:cNvSpPr txBox="1"/>
                        <wps:spPr>
                          <a:xfrm>
                            <a:off x="323850" y="2900163"/>
                            <a:ext cx="4905375" cy="6391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643598" w14:textId="77777777" w:rsidR="00D8480C" w:rsidRPr="00FA2BF4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keeping only one admission if more than one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admission had the same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starting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date,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then the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admission with the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latest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ending date kept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 485,173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Straight Arrow Connector 187"/>
                        <wps:cNvCnPr/>
                        <wps:spPr>
                          <a:xfrm flipH="1">
                            <a:off x="2761615" y="3539314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8" name="Straight Arrow Connector 188"/>
                        <wps:cNvCnPr/>
                        <wps:spPr>
                          <a:xfrm>
                            <a:off x="2744928" y="2605863"/>
                            <a:ext cx="0" cy="29430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9" name="Text Box 2"/>
                        <wps:cNvSpPr txBox="1"/>
                        <wps:spPr>
                          <a:xfrm>
                            <a:off x="323850" y="3863164"/>
                            <a:ext cx="49053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C0D61D" w14:textId="77777777" w:rsidR="00D8480C" w:rsidRPr="00FA2BF4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keeping only one admission if more than one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admission had the same ending  date,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then the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admission with the earliest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starting date kept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 480,760</w:t>
                              </w:r>
                            </w:p>
                            <w:p w14:paraId="1BE2F4F3" w14:textId="77777777" w:rsidR="00D8480C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Straight Arrow Connector 190"/>
                        <wps:cNvCnPr/>
                        <wps:spPr>
                          <a:xfrm flipH="1">
                            <a:off x="2742078" y="4520389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1" name="Text Box 2"/>
                        <wps:cNvSpPr txBox="1"/>
                        <wps:spPr>
                          <a:xfrm>
                            <a:off x="323850" y="4844239"/>
                            <a:ext cx="4905374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E16394" w14:textId="77777777" w:rsidR="00D8480C" w:rsidRPr="00FA2BF4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After dropping admission within another admission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</w:r>
                              <w:r w:rsidRPr="00FA2BF4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N= </w:t>
                              </w: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445,290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Straight Arrow Connector 192"/>
                        <wps:cNvCnPr/>
                        <wps:spPr>
                          <a:xfrm flipH="1">
                            <a:off x="2755811" y="5339539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3" name="Text Box 2"/>
                        <wps:cNvSpPr txBox="1"/>
                        <wps:spPr>
                          <a:xfrm>
                            <a:off x="333378" y="5663389"/>
                            <a:ext cx="4895848" cy="637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AA3E54" w14:textId="77777777" w:rsidR="00D8480C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After merging admissions that started on same day or following day the previous admission ended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N=420,484 in 260,996 persons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 Box 2"/>
                        <wps:cNvSpPr txBox="1"/>
                        <wps:spPr>
                          <a:xfrm>
                            <a:off x="327615" y="1183098"/>
                            <a:ext cx="4895215" cy="4711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B4EB74" w14:textId="77777777" w:rsidR="00D8480C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In people with no dementia/learning disabilities and aged ≥16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 500,131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Straight Arrow Connector 195"/>
                        <wps:cNvCnPr/>
                        <wps:spPr>
                          <a:xfrm>
                            <a:off x="2742078" y="818917"/>
                            <a:ext cx="13733" cy="36416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3DDA93" id="Canvas 270" o:spid="_x0000_s1077" editas="canvas" style="width:450pt;height:553.15pt;mso-position-horizontal-relative:char;mso-position-vertical-relative:line" coordsize="57150,7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">
                <v:shape id="_x0000_s1078" type="#_x0000_t75" style="position:absolute;width:57150;height:70250;visibility:visible;mso-wrap-style:square" stroked="t" strokecolor="#a5a5a5 [2092]" strokeweight="1.75pt">
                  <v:fill o:detectmouseclick="t"/>
                  <v:path o:connecttype="none"/>
                </v:shape>
                <v:shape id="Text Box 183" o:spid="_x0000_s1079" type="#_x0000_t202" style="position:absolute;left:3371;top:1809;width:49054;height:6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" fillcolor="window" strokeweight=".5pt">
                  <v:textbox>
                    <w:txbxContent>
                      <w:p w14:paraId="21FB4CB1" w14:textId="77777777" w:rsidR="00D8480C" w:rsidRDefault="00D8480C" w:rsidP="00D8480C">
                        <w:pPr>
                          <w:jc w:val="center"/>
                        </w:pPr>
                        <w:r>
                          <w:rPr>
                            <w:b/>
                            <w:u w:val="single"/>
                          </w:rPr>
                          <w:t>Crisis team</w:t>
                        </w:r>
                        <w:r>
                          <w:t xml:space="preserve"> admissions starting between 01/04/2013 and 30/11/2015</w:t>
                        </w:r>
                        <w:r>
                          <w:br/>
                          <w:t xml:space="preserve"> and lasting </w:t>
                        </w:r>
                        <w:r>
                          <w:rPr>
                            <w:rFonts w:cstheme="minorHAnsi"/>
                          </w:rPr>
                          <w:t>≤ 180 days</w:t>
                        </w:r>
                        <w:r>
                          <w:br/>
                          <w:t>N = 721,912</w:t>
                        </w:r>
                      </w:p>
                    </w:txbxContent>
                  </v:textbox>
                </v:shape>
                <v:shape id="Straight Arrow Connector 184" o:spid="_x0000_s1080" type="#_x0000_t32" style="position:absolute;left:27744;top:16905;width:0;height:3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" strokecolor="windowText" strokeweight=".5pt">
                  <v:stroke endarrow="block" joinstyle="miter"/>
                </v:shape>
                <v:shape id="Text Box 2" o:spid="_x0000_s1081" type="#_x0000_t202" style="position:absolute;left:2164;top:20057;width:48958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" fillcolor="window" strokeweight=".5pt">
                  <v:textbox>
                    <w:txbxContent>
                      <w:p w14:paraId="36590D4D" w14:textId="77777777" w:rsidR="00D8480C" w:rsidRPr="00FA2BF4" w:rsidRDefault="00D8480C" w:rsidP="00D8480C">
                        <w:pPr>
                          <w:pStyle w:val="NormalWeb"/>
                          <w:spacing w:line="252" w:lineRule="auto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keeping only one admission if more than one admission had the same starting date and same ending date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br/>
                          <w:t>N=496,022</w:t>
                        </w:r>
                      </w:p>
                    </w:txbxContent>
                  </v:textbox>
                </v:shape>
                <v:shape id="Text Box 2" o:spid="_x0000_s1082" type="#_x0000_t202" style="position:absolute;left:3238;top:29001;width:49054;height:6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" fillcolor="window" strokeweight=".5pt">
                  <v:textbox>
                    <w:txbxContent>
                      <w:p w14:paraId="2B643598" w14:textId="77777777" w:rsidR="00D8480C" w:rsidRPr="00FA2BF4" w:rsidRDefault="00D8480C" w:rsidP="00D8480C">
                        <w:pPr>
                          <w:pStyle w:val="NormalWeb"/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keeping only one admission if more than one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admission had the same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starting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date,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then the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admission with the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latest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ending date kept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 485,173</w:t>
                        </w:r>
                      </w:p>
                    </w:txbxContent>
                  </v:textbox>
                </v:shape>
                <v:shape id="Straight Arrow Connector 187" o:spid="_x0000_s1083" type="#_x0000_t32" style="position:absolute;left:27616;top:35393;width:0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" strokecolor="windowText" strokeweight=".5pt">
                  <v:stroke endarrow="block" joinstyle="miter"/>
                </v:shape>
                <v:shape id="Straight Arrow Connector 188" o:spid="_x0000_s1084" type="#_x0000_t32" style="position:absolute;left:27449;top:26058;width:0;height:2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" strokecolor="windowText" strokeweight=".5pt">
                  <v:stroke endarrow="block" joinstyle="miter"/>
                </v:shape>
                <v:shape id="Text Box 2" o:spid="_x0000_s1085" type="#_x0000_t202" style="position:absolute;left:3238;top:38631;width:49054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" fillcolor="window" strokeweight=".5pt">
                  <v:textbox>
                    <w:txbxContent>
                      <w:p w14:paraId="57C0D61D" w14:textId="77777777" w:rsidR="00D8480C" w:rsidRPr="00FA2BF4" w:rsidRDefault="00D8480C" w:rsidP="00D8480C">
                        <w:pPr>
                          <w:pStyle w:val="NormalWeb"/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keeping only one admission if more than one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admission had the same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ending  date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,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then the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admission with the earliest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starting date kept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 480,760</w:t>
                        </w:r>
                      </w:p>
                      <w:p w14:paraId="1BE2F4F3" w14:textId="77777777" w:rsidR="00D8480C" w:rsidRDefault="00D8480C" w:rsidP="00D8480C">
                        <w:pPr>
                          <w:pStyle w:val="NormalWeb"/>
                          <w:spacing w:line="254" w:lineRule="auto"/>
                          <w:jc w:val="center"/>
                        </w:pPr>
                      </w:p>
                    </w:txbxContent>
                  </v:textbox>
                </v:shape>
                <v:shape id="Straight Arrow Connector 190" o:spid="_x0000_s1086" type="#_x0000_t32" style="position:absolute;left:27420;top:45203;width:0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" strokecolor="windowText" strokeweight=".5pt">
                  <v:stroke endarrow="block" joinstyle="miter"/>
                </v:shape>
                <v:shape id="Text Box 2" o:spid="_x0000_s1087" type="#_x0000_t202" style="position:absolute;left:3238;top:48442;width:4905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" fillcolor="window" strokeweight=".5pt">
                  <v:textbox>
                    <w:txbxContent>
                      <w:p w14:paraId="44E16394" w14:textId="77777777" w:rsidR="00D8480C" w:rsidRPr="00FA2BF4" w:rsidRDefault="00D8480C" w:rsidP="00D8480C">
                        <w:pPr>
                          <w:pStyle w:val="NormalWeb"/>
                          <w:spacing w:line="254" w:lineRule="auto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After dropping admission within another admission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</w:r>
                        <w:r w:rsidRPr="00FA2BF4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N= 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445,290</w:t>
                        </w:r>
                      </w:p>
                    </w:txbxContent>
                  </v:textbox>
                </v:shape>
                <v:shape id="Straight Arrow Connector 192" o:spid="_x0000_s1088" type="#_x0000_t32" style="position:absolute;left:27558;top:53395;width:0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" strokecolor="windowText" strokeweight=".5pt">
                  <v:stroke endarrow="block" joinstyle="miter"/>
                </v:shape>
                <v:shape id="Text Box 2" o:spid="_x0000_s1089" type="#_x0000_t202" style="position:absolute;left:3333;top:56633;width:48959;height:6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" fillcolor="window" strokeweight=".5pt">
                  <v:textbox>
                    <w:txbxContent>
                      <w:p w14:paraId="03AA3E54" w14:textId="77777777" w:rsidR="00D8480C" w:rsidRDefault="00D8480C" w:rsidP="00D8480C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After merging admissions that started on same day or following day the previous admission ended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N=420,484 in 260,996 persons</w:t>
                        </w:r>
                      </w:p>
                    </w:txbxContent>
                  </v:textbox>
                </v:shape>
                <v:shape id="Text Box 2" o:spid="_x0000_s1090" type="#_x0000_t202" style="position:absolute;left:3276;top:11830;width:48952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" fillcolor="window" strokeweight=".5pt">
                  <v:textbox>
                    <w:txbxContent>
                      <w:p w14:paraId="04B4EB74" w14:textId="77777777" w:rsidR="00D8480C" w:rsidRDefault="00D8480C" w:rsidP="00D8480C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In people with no dementia/learning disabilities and aged ≥16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 500,131</w:t>
                        </w:r>
                      </w:p>
                    </w:txbxContent>
                  </v:textbox>
                </v:shape>
                <v:shape id="Straight Arrow Connector 195" o:spid="_x0000_s1091" type="#_x0000_t32" style="position:absolute;left:27420;top:8189;width:138;height:3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" strokecolor="windowText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DE30923" w14:textId="0BB6B511" w:rsidR="00D8480C" w:rsidRDefault="00D8480C" w:rsidP="00D8480C"/>
    <w:sectPr w:rsidR="00D8480C" w:rsidSect="0090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7EB4A" w14:textId="77777777" w:rsidR="000C115B" w:rsidRDefault="000C115B">
      <w:pPr>
        <w:spacing w:after="0" w:line="240" w:lineRule="auto"/>
      </w:pPr>
      <w:r>
        <w:separator/>
      </w:r>
    </w:p>
  </w:endnote>
  <w:endnote w:type="continuationSeparator" w:id="0">
    <w:p w14:paraId="7442E900" w14:textId="77777777" w:rsidR="000C115B" w:rsidRDefault="000C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55E7D" w14:textId="77777777" w:rsidR="000C115B" w:rsidRDefault="000C115B">
      <w:pPr>
        <w:spacing w:after="0" w:line="240" w:lineRule="auto"/>
      </w:pPr>
      <w:r>
        <w:separator/>
      </w:r>
    </w:p>
  </w:footnote>
  <w:footnote w:type="continuationSeparator" w:id="0">
    <w:p w14:paraId="6C0E051D" w14:textId="77777777" w:rsidR="000C115B" w:rsidRDefault="000C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0C115B"/>
    <w:rsid w:val="001C6985"/>
    <w:rsid w:val="00731DBA"/>
    <w:rsid w:val="00784CB8"/>
    <w:rsid w:val="007F1AA9"/>
    <w:rsid w:val="00977AB6"/>
    <w:rsid w:val="00B22187"/>
    <w:rsid w:val="00C965BE"/>
    <w:rsid w:val="00CB37B7"/>
    <w:rsid w:val="00D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2020-11-02T14:59:00Z</dcterms:created>
  <dcterms:modified xsi:type="dcterms:W3CDTF">2020-11-02T14:59:00Z</dcterms:modified>
</cp:coreProperties>
</file>